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Уголовно-процессуальный кодекс Российской Федерации</w:t>
      </w:r>
    </w:p>
    <w:p>
      <w:r>
        <w:rPr>
          <w:b/>
        </w:rPr>
        <w:t>Статья None. Федеральный закон   от 03.12.2007 № 322-ФЗ</w:t>
      </w:r>
    </w:p>
    <w:p>
      <w:r>
        <w:t>О внесении изменений в Уголовно-процессуальный кодекс Российской Федерации РОССИЙСКАЯ ФЕДЕРАЦИЯ ФЕДЕРАЛЬНЫЙ ЗАКОН О внесении изменений в Уголовно-процессуальный кодекс Российской Федерации Принят Государственной Думой 14 ноября 2007 года Одобрен Советом Федерации 23 ноября 2007 года Внести в Уголовно-процессуальный кодекс Российской Федерации (Собрание законодательства Российской Федерации, 2001, № 52, ст. 4921; 2003, № 27, ст. 2706; 2006, № 31, ст. 3452; 2007, № 24, ст. 2830; № 31, ст. 4011) следующие изменения</w:t>
      </w:r>
    </w:p>
    <w:p>
      <w:r>
        <w:t>часть вторую статьи 29 дополнить пунктом 5 1 следующего содержания: "5 1 ) о производстве выемки заложенной или сданной на хранение в ломбард вещи;"</w:t>
      </w:r>
    </w:p>
    <w:p>
      <w:r>
        <w:t>часть пятую статьи 165 после слов "а также" дополнить словами "выемки заложенной или сданной на хранение в ломбард вещи,"</w:t>
      </w:r>
    </w:p>
    <w:p>
      <w:r>
        <w:t>в статье 183: а) в части третьей слова "а также предметов и документов, содержащих информацию о вкладах и счетах граждан в банках и иных кредитных организациях" заменить словами "предметов и документов, содержащих информацию о вкладах и счетах граждан в банках и иных кредитных организациях, а также вещей, заложенных или сданных на хранение в ломбард"; б) дополнить частью шестой следующего содержания: "6. В случае выемки заложенной или сданной на хранение в ломбард вещи в трехдневный срок производится уведомление об этом заемщика или поклажедателя.". Президент Российской Федерации В.Путин Москва, Кремль 3 декабря 2007 года № 322-ФЗ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