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85-1 Воздушного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851 Воздушного кодекса Российской Федерации (Собрание законодательства Российской Федерации, 1997, № 12, ст. 1383; 2005, № 13, ст. 1078) изменение, изложив ее в следующей редакции: "Статья 851. Персональные данные пассажиров воздушных судов 1. В целях обеспечения авиационной безопасности перевозчики обеспечивают передачу персональных данных пассажиров воздушных судов в автоматизированные централизованные базы персональных данных о пассажирах в соответствии с законодательством Российской Федерации о транспортной безопасности и законодательством Российской Федерации в области персональных данных, при международных воздушных перевозках также в уполномоченные органы иностранных государств в соответствии с международными договорами Российской Федерации или законодательством иностранных государств вылета, назначения или транзита в объеме, предусмотренном законодательством Российской Федерации, если иное не установлено международными договорами Российской Федерации.</w:t>
      </w:r>
    </w:p>
    <w:p>
      <w:r>
        <w:rPr>
          <w:b/>
        </w:rPr>
        <w:t xml:space="preserve">2. </w:t>
      </w:r>
      <w:r>
        <w:t>Порядок передачи персональных данных пассажиров воздушных судов в указанные в пункте 1 настоящей статьи автоматизированные централизованные базы персональных данных о пассажирах устанавливается Правительством Российской Федерации."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