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Воздушный кодекс Российской Федерации</w:t>
      </w:r>
    </w:p>
    <w:p>
      <w:r>
        <w:rPr>
          <w:b/>
        </w:rPr>
        <w:t>Статья 1</w:t>
      </w:r>
    </w:p>
    <w:p>
      <w:r>
        <w:t>Внести в Воздушный кодекс Российской Федерации (Собрание законодательства Российской Федерации, 1997, № 12, ст. 1383) следующие изменения: 1) в статье 117: а) пункт 1 изложить в следующей редакции: "1. Перевозчик несет ответственность за вред, причиненный при воздушной перевозке жизни или здоровью пассажира воздушного судна, в соответствии с международными договорами Российской Федерации и главой 59 Гражданского кодекса Российской Федерации. В случае, если договором воздушной перевозки пассажира не предусмотрен более высокий размер ответственности перевозчика за вред, причиненный при воздушной перевозке жизни или здоровью пассажира воздушного судна, размер такой ответственности определяется международным договором Российской Федерации или в соответствии с настоящим Кодексом."; б) дополнить пунктом 11 следующего содержания: "11. Перевозчик обязан обеспечить выплату компенсации в счет возмещения вреда, причиненного при воздушной перевозке жизни пассажира воздушного судна, гражданам, имеющим право на возмещение вреда в случае смерти кормильца в соответствии с гражданским законодательством, при отсутствии таких граждан - родителям, супругу, детям умершего пассажира воздушного судна, а в случае смерти пассажира воздушного судна,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 в) дополнить пунктом 12 следующего содержания: "12. Перевозчик обязан обеспечить выплату компенсации в счет возмещения вреда, причиненного при воздушной перевозке здоровью пассажира воздушного судна, в сумме, определяемой исходя из характера и степени тяжести повреждения здоровья в соответствии с нормативами, установленными Правительством Российской Федерации. Размер указанной компенсации не может превышать два миллиона рублей."; г) дополнить пунктом 13 следующего содержания: "13. В случае, если определенный в соответствии с гражданским законодательством размер возмещения вреда, причиненного при воздушной перевозке жизни или здоровью пассажира воздушного судна,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 2) в пункте 1 статьи 119: а) в подпункте 2 слова "чем в размере двух установленных федеральным законом минимальных размеров оплаты труда" заменить словами "шестисот рублей"; б) в подпункте 3 слова "не более чем десять установленных федеральным законом минимальных размеров оплаты труда" заменить словами "не более чем одиннадцать тысяч рублей"; 3) статью 133 изложить в следующей редакции: "Статья 133. Обязательное страхование гражданскойответственности перевозчика перед пассажиром воздушного судна 1. Перевозчик обязан страховать риск своей гражданской ответственности перед пассажиром воздушного судна за свой счет в качестве страхователя путем заключения договора или договоров обязательного страхования гражданской ответственности перевозчика за причиненный при воздушной перевозке вред жизни или здоровью пассажира воздушного судна, вред его багажу и находящимся при этом пассажире вещам (далее в настоящей статье - договор обязательного страхования). Перевозчик осуществляет перевозку пассажира воздушного судна при наличии договора обязательного страхования.</w:t>
      </w:r>
    </w:p>
    <w:p>
      <w:r>
        <w:rPr>
          <w:b/>
        </w:rPr>
        <w:t xml:space="preserve">2. </w:t>
      </w:r>
      <w:r>
        <w:t>Объектом обязательного страхования гражданской ответственности перевозчика является имущественный интерес, связанный с обязанностью перевозчика возместить причиненный при воздушной перевозке вред жизни или здоровью пассажира воздушного судна, вред его багажу и находящимся при этом пассажире вещам</w:t>
      </w:r>
    </w:p>
    <w:p>
      <w:r>
        <w:rPr>
          <w:b/>
        </w:rPr>
        <w:t xml:space="preserve">3. </w:t>
      </w:r>
      <w:r>
        <w:t>Страховым случаем является наступление гражданской ответственности перевозчика за причиненный при воздушной перевозке вред жизни или здоровью пассажира воздушного судна, вред его багажу и находящимся при этом пассажире вещам, которое в соответствии с договором обязательного страхования влечет за собой обязанность страховщика осуществить страховую выплату</w:t>
      </w:r>
    </w:p>
    <w:p>
      <w:r>
        <w:rPr>
          <w:b/>
        </w:rPr>
        <w:t xml:space="preserve">4. </w:t>
      </w:r>
      <w:r>
        <w:t>При выполнении внутренних воздушных перевозок устанавливается размер страховой суммы, в пределах которой страховщик при наступлении каждого страхового случая (независимо от их числа в течение срока действия договора обязательного страхования) обязуется возместить пассажиру воздушного судна причиненный вред, в отношении</w:t>
      </w:r>
    </w:p>
    <w:p>
      <w:r>
        <w:rPr>
          <w:b/>
        </w:rPr>
        <w:t xml:space="preserve">5. </w:t>
      </w:r>
      <w:r>
        <w:t>Срок договора обязательного страхования не может быть менее чем один год</w:t>
      </w:r>
    </w:p>
    <w:p>
      <w:r>
        <w:rPr>
          <w:b/>
        </w:rPr>
        <w:t xml:space="preserve">6. </w:t>
      </w:r>
      <w:r>
        <w:t>Порядок реализации определенных настоящим Кодексом и другими федеральными законами прав и обязанностей сторон по договору обязательного страхования устанавливается типовыми правилами обязательного страхования гражданской ответственности перевозчика перед пассажиром воздушного судна, утвержденными Правительством Российской Федерации</w:t>
      </w:r>
    </w:p>
    <w:p>
      <w:r>
        <w:rPr>
          <w:b/>
        </w:rPr>
        <w:t xml:space="preserve">7. </w:t>
      </w:r>
      <w:r>
        <w:t>Страховые тарифы по обязательному страхованию гражданской ответственности перевозчика перед пассажиром воздушного судна устанавливаются страховщиком в соответствии с Гражданским кодексом Российской Федерации и Законом Российской Федерации от 27 ноября 1992 года № 4015-I "Об организации страхового дела в Российской Федерации"</w:t>
      </w:r>
    </w:p>
    <w:p>
      <w:r>
        <w:rPr>
          <w:b/>
        </w:rPr>
        <w:t xml:space="preserve">8. </w:t>
      </w:r>
      <w:r>
        <w:t>Страховая премия по договору обязательного страхования определяется в соответствии с типовыми правилами обязательного страхования гражданской ответственности перевозчика перед пассажиром воздушного судна на основании установленных страховщиком страховых тарифов. Порядок уплаты страховой премии определяется договором обязательного страхования. Договором обязательного страхования может предусматриваться право перевозчика уплачивать страховую премию в рассрочку путем внесения страховых взносов. Если страховой случай наступил до уплаты очередного страхового взноса, внесение которого просрочено, страховщик не вправе отказывать на этом основании в осуществлении страховой выплаты по договору обязательного страхования и не вправе засчитывать сумму просроченного страхового взноса при определении ее размера</w:t>
      </w:r>
    </w:p>
    <w:p>
      <w:r>
        <w:rPr>
          <w:b/>
        </w:rPr>
        <w:t xml:space="preserve">9. </w:t>
      </w:r>
      <w:r>
        <w:t>Если договором обязательного страхования не предусмотрен более высокий размер возмещения вреда, размеры страховых выплат по договору обязательного страхования при выполнении внутренних воздушных перевозок в отношении одного пассажира воздушного судна составляют</w:t>
      </w:r>
    </w:p>
    <w:p>
      <w:r>
        <w:rPr>
          <w:b/>
        </w:rPr>
        <w:t xml:space="preserve">10. </w:t>
      </w:r>
      <w:r>
        <w:t>В случае причинения вреда жизни пассажира воздушного судна выгодоприобретателями по договору обязательного страхования являются граждане, имеющие право на возмещение вреда в случае смерти кормильца в соответствии с гражданским законодательством, при отсутствии таких граждан - родители, супруг, дети умершего пассажира воздушного судна, а в случае смерти пассажира воздушного судна, не имевшего самостоятельного дохода, - граждане, у которых он находился на иждивении, в отношении возмещения необходимых расходов на погребение умершего пассажира воздушного судна - лицо, понесшее такие расходы</w:t>
      </w:r>
    </w:p>
    <w:p>
      <w:r>
        <w:rPr>
          <w:b/>
        </w:rPr>
        <w:t xml:space="preserve">11. </w:t>
      </w:r>
      <w:r>
        <w:t>Страховая выплата в счет возмещения вреда, причиненного при воздушной перевозке жизни пассажира воздушного судна (за исключением компенсации необходимых расходов на погребение), распределяется между выгодоприобретателями пропорционально их количеству</w:t>
      </w:r>
    </w:p>
    <w:p>
      <w:r>
        <w:rPr>
          <w:b/>
        </w:rPr>
        <w:t xml:space="preserve">12. </w:t>
      </w:r>
      <w:r>
        <w:t>При выполнении международных воздушных перевозок размеры страховой суммы и страховых выплат не должны быть менее размеров, установленных в соответствии с международными договорами Российской Федерации</w:t>
      </w:r>
    </w:p>
    <w:p>
      <w:r>
        <w:rPr>
          <w:b/>
        </w:rPr>
        <w:t xml:space="preserve">13. </w:t>
      </w:r>
      <w:r>
        <w:t>При наступлении страхового случая пассажир воздушного судна или выгодоприобретатель вправе предъявить непосредственно страховщику требование о возмещении причиненного вреда. Страховая выплата осуществляется страховщиком в течение тридцати дней со дня представления необходимых документов. Перечень таких документов определяется типовыми правилами обязательного страхования гражданской ответственности перевозчика перед пассажиром воздушного судна в зависимости от вида причиненного вреда. Пассажир воздушного судна или выгодоприобретатель в соответствии с законодательством Российской Федерации в области персональных данных обязан сообщить страховщику определенные указанными типовыми правилами обязательного страхования и необходимые для осуществления страховой выплаты свои персональные данные</w:t>
      </w:r>
    </w:p>
    <w:p>
      <w:r>
        <w:rPr>
          <w:b/>
        </w:rPr>
        <w:t xml:space="preserve">14. </w:t>
      </w:r>
      <w:r>
        <w:t>До полного определения размера подлежащего возмещению вреда страховщик по заявлению пассажира воздушного судна или выгодоприобретателя вправе осуществить часть страховой выплаты, соответствующую фактически определенной части причиненного вреда</w:t>
      </w:r>
    </w:p>
    <w:p>
      <w:r>
        <w:rPr>
          <w:b/>
        </w:rPr>
        <w:t xml:space="preserve">15. </w:t>
      </w:r>
      <w:r>
        <w:t>Страховая выплата в соответствии с договором обязательного страхования осуществляется независимо от выплат, причитающихся по другим видам страхования</w:t>
      </w:r>
    </w:p>
    <w:p>
      <w:r>
        <w:rPr>
          <w:b/>
        </w:rPr>
        <w:t xml:space="preserve">16. </w:t>
      </w:r>
      <w:r>
        <w:t>Контроль за исполнением перевозчиком установленной настоящей статьей обязанности по обязательному страхованию гражданской ответственности перевозчика перед пассажиром воздушного судна осуществляется федеральным органом исполнительной власти, уполномоченным в области лицензирования деятельности по перевозке воздушным транспортом пассажиров."</w:t>
      </w:r>
    </w:p>
    <w:p>
      <w:r>
        <w:rPr>
          <w:b/>
        </w:rPr>
        <w:t xml:space="preserve">4. </w:t>
      </w:r>
      <w:r>
        <w:t>ответственности за вред, причиненный жизни пассажира воздушного судна, - не менее чем два миллиона двадцать пять тысяч рублей на каждого пассажира воздушного судна</w:t>
      </w:r>
    </w:p>
    <w:p>
      <w:r>
        <w:rPr>
          <w:b/>
        </w:rPr>
        <w:t xml:space="preserve">4. </w:t>
      </w:r>
      <w:r>
        <w:t>ответственности за вред, причиненный здоровью пассажира воздушного судна, - не менее чем два миллиона рублей на каждого пассажира воздушного судна</w:t>
      </w:r>
    </w:p>
    <w:p>
      <w:r>
        <w:rPr>
          <w:b/>
        </w:rPr>
        <w:t xml:space="preserve">4. </w:t>
      </w:r>
      <w:r>
        <w:t>ответственности за вред, причиненный багажу пассажира воздушного судна, - не менее чем шестьсот рублей за каждый килограмм веса багажа</w:t>
      </w:r>
    </w:p>
    <w:p>
      <w:r>
        <w:rPr>
          <w:b/>
        </w:rPr>
        <w:t xml:space="preserve">4. </w:t>
      </w:r>
      <w:r>
        <w:t>ответственности за вред, причиненный вещам, находящимся при пассажире воздушного судна, - не менее чем одиннадцать тысяч рублей на каждого пассажира воздушного судна</w:t>
      </w:r>
    </w:p>
    <w:p>
      <w:r>
        <w:rPr>
          <w:b/>
        </w:rPr>
        <w:t xml:space="preserve">9. </w:t>
      </w:r>
      <w:r>
        <w:t>два миллиона рублей плюс необходимые расходы на погребение, составляющие не более чем двадцать пять тысяч рублей, - при причинении вреда жизни</w:t>
      </w:r>
    </w:p>
    <w:p>
      <w:r>
        <w:rPr>
          <w:b/>
        </w:rPr>
        <w:t xml:space="preserve">9. </w:t>
      </w:r>
      <w:r>
        <w:t>размер причиненного вреда, но не более чем два миллиона рублей - при причинении вреда здоровью</w:t>
      </w:r>
    </w:p>
    <w:p>
      <w:r>
        <w:rPr>
          <w:b/>
        </w:rPr>
        <w:t xml:space="preserve">9. </w:t>
      </w:r>
      <w:r>
        <w:t>размер причиненного вреда, но не более чем шестьсот рублей за каждый килограмм веса багажа - при причинении вреда багажу</w:t>
      </w:r>
    </w:p>
    <w:p>
      <w:r>
        <w:rPr>
          <w:b/>
        </w:rPr>
        <w:t xml:space="preserve">9. </w:t>
      </w:r>
      <w:r>
        <w:t>размер причиненного вреда, но не более чем одиннадцать тысяч рублей - при причинении вреда вещам, находящимся при пассажире</w:t>
      </w:r>
    </w:p>
    <w:p>
      <w:r>
        <w:rPr>
          <w:b/>
        </w:rPr>
        <w:t>Статья 2</w:t>
      </w:r>
    </w:p>
    <w:p>
      <w:r>
        <w:rPr>
          <w:b/>
        </w:rPr>
        <w:t xml:space="preserve">1. </w:t>
      </w:r>
      <w:r>
        <w:t>Настоящий Федеральный закон вступает в силу по истечении ста восьмидесяти дней после дня его официального опубликования, за исключением подпункта "в" пункта 1 статьи 1 настоящего Федерального закона</w:t>
      </w:r>
    </w:p>
    <w:p>
      <w:r>
        <w:rPr>
          <w:b/>
        </w:rPr>
        <w:t xml:space="preserve">2. </w:t>
      </w:r>
      <w:r>
        <w:t>Подпункт "в" пункта 1 статьи 1 настоящего Федерального закона вступает в силу с 1 января 2010 года</w:t>
      </w:r>
    </w:p>
    <w:p>
      <w:r>
        <w:rPr>
          <w:b/>
        </w:rPr>
        <w:t xml:space="preserve">3. </w:t>
      </w:r>
      <w:r>
        <w:t>До 1 января 2010 года ответственность перевозчика за вред, причиненный при воздушной перевозке здоровью пассажира воздушного судна, определяется в соответствии с главой 59 Гражданского кодекса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