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Арбитражного суда Камчатского края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соответствии со статьей 14 Федерального конституционного закона от 12 июля 2006 года № 2-ФКЗ "Об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округа" и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rPr>
          <w:b/>
        </w:rPr>
        <w:t xml:space="preserve">2. </w:t>
      </w:r>
      <w:r>
        <w:t>Председатель, заместители председателя упраздненного в соответствии с настоящим Федеральным законом Арбитражного суда Камчатской области могут быть назначены с их согласия на должности, аналогичные занимаемым ими, либо должности судей в Арбитражный суд Камчатского края, созданный в соответствии с настоящим Федеральным законом, или в другие арбитражные суды Российской Федерации</w:t>
      </w:r>
    </w:p>
    <w:p>
      <w:r>
        <w:rPr>
          <w:b/>
        </w:rPr>
        <w:t xml:space="preserve">3. </w:t>
      </w:r>
      <w:r>
        <w:t>Судьи упраздненного в соответствии с настоящим Федеральным законом Арбитражного суда Камчатской области могут быть назначены с их согласия на должности судей Арбитражного суда Камчатского края, созданного в соответствии с настоящим Федеральным законом, или в другие арбитражные суды Российской Федерации</w:t>
      </w:r>
    </w:p>
    <w:p>
      <w:r>
        <w:rPr>
          <w:b/>
        </w:rPr>
        <w:t xml:space="preserve">4. </w:t>
      </w:r>
      <w:r>
        <w:t>Назначение председателя, заместителей председателя, а также судей упраздненного в соответствии с настоящим Федеральным законом Арбитражного суда Камчатской области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p>
      <w:r>
        <w:rPr>
          <w:b/>
        </w:rPr>
        <w:t xml:space="preserve">1. </w:t>
      </w:r>
      <w:r>
        <w:t>создать Арбитражный суд Камчатского края</w:t>
      </w:r>
    </w:p>
    <w:p>
      <w:r>
        <w:rPr>
          <w:b/>
        </w:rPr>
        <w:t xml:space="preserve">1. </w:t>
      </w:r>
      <w:r>
        <w:t>установить, что юрисдикция Арбитражного суда Камчатского края распространяется на территорию Камчатского края в границах, существующих на день вступления в силу настоящего Федерального закона</w:t>
      </w:r>
    </w:p>
    <w:p>
      <w:r>
        <w:rPr>
          <w:b/>
        </w:rPr>
        <w:t xml:space="preserve">1. </w:t>
      </w:r>
      <w:r>
        <w:t>упразднить Арбитражный суд Камчатской области</w:t>
      </w:r>
    </w:p>
    <w:p>
      <w:r>
        <w:rPr>
          <w:b/>
        </w:rPr>
        <w:t xml:space="preserve">1. </w:t>
      </w:r>
      <w:r>
        <w:t>передать вопросы осуществления правосудия, относящиеся к ведению упраздненного в соответствии с настоящим Федеральным законом Арбитражного суда Камчатской области, в юрисдикцию Арбитражного суда Камчатского края</w:t>
      </w:r>
    </w:p>
    <w:p>
      <w:r>
        <w:rPr>
          <w:b/>
        </w:rPr>
        <w:t xml:space="preserve">1. </w:t>
      </w:r>
      <w:r>
        <w:t>Высшему Арбитражному Суду Российской Федерации принять меры по организационному обеспечению деятельности Арбитражного суда Камчатского края</w:t>
      </w:r>
    </w:p>
    <w:p>
      <w:r>
        <w:rPr>
          <w:b/>
        </w:rPr>
        <w:t xml:space="preserve">1. </w:t>
      </w:r>
      <w:r>
        <w:t>финансирование расходов на создание и содержание Арбитражного суда Камчатского края осуществляется за счет средств федерального бюджета, выделяемых на содержание арбитражных судов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части 1 статьи 1 настоящего Федерального закона</w:t>
      </w:r>
    </w:p>
    <w:p>
      <w:r>
        <w:rPr>
          <w:b/>
        </w:rPr>
        <w:t xml:space="preserve">2. </w:t>
      </w:r>
      <w:r>
        <w:t>Пункты 2 - 4 части 1 статьи 1 настоящего Федерального закона вступают в силу со дня назначения на должности не менее половины судей от установленной численности судей Арбитражного суда Камчатского края</w:t>
      </w:r>
    </w:p>
    <w:p>
      <w:r>
        <w:rPr>
          <w:b/>
        </w:rPr>
        <w:t xml:space="preserve">3. </w:t>
      </w:r>
      <w:r>
        <w:t>Решение о дне начала деятельности Арбитражного суда Камчатского края принимает Пленум Высшего Арбитражного Суда Российской Федерации и официально извещает об этом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