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передаче Федеративной Республике Германия витражей из церкви Святой Марии (Мариенкирхе) в городе Франкфурте-на-Одере, перемещенных в Союз ССР в результате Второй мировой войны и хранящихся в Государственном музее изобразительных искусств имени А.С.Пушкина</w:t>
      </w:r>
    </w:p>
    <w:p>
      <w:r>
        <w:rPr>
          <w:b/>
        </w:rPr>
        <w:t>Статья 1</w:t>
      </w:r>
    </w:p>
    <w:p>
      <w:r>
        <w:t>Основываясь на подпункте 2 статьи 8, пункте 1 статьи 10, пункте 2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Федерации", признать подлежащей удовлетворению претензию Федеративной Республики Германия о возвращении евангелической общине церкви Святой Марии (Мариенкирхе) в городе Франкфурте-на-Одере шести витражей, относящихся к культурным ценностям, имеющим уникальный характер, особо важное историческое, художественное и научное значение, перемещенных в Союз ССР в результате Второй мировой войны и хранящихся в Государственном музее изобразительных искусств имени А.С.Пушкина.</w:t>
      </w:r>
    </w:p>
    <w:p>
      <w:r>
        <w:rPr>
          <w:b/>
        </w:rPr>
        <w:t>Статья 2</w:t>
      </w:r>
    </w:p>
    <w:p>
      <w:r>
        <w:t>В соответствии с пунктами 3, 4 и 5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 передать упомянутые в статье 1 настоящего Федерального закона культурные ценности Федеративной Республике Германия.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