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Беларусь о порядке взимания косвенных налогов при выполнении работ, оказании услуг</w:t>
      </w:r>
    </w:p>
    <w:p>
      <w:r>
        <w:rPr>
          <w:b/>
        </w:rPr>
        <w:t>Статья None. Федеральный закон   от 01.04.2008 № 34-ФЗ</w:t>
      </w:r>
    </w:p>
    <w:p>
      <w:r>
        <w:t>О ратификации Протокола между Правительством Российской Федерации и Правительством Республики Беларусь о порядке взимания косвенных налогов при выполнении работ, оказании услуг РОССИЙСКАЯ ФЕДЕРАЦИЯ ФЕДЕРАЛЬНЫЙ ЗАКОН О ратификации Протокола между Правительством Российской Федерации и Правительством Республики Беларусь о порядке взимания косвенных налогов при выполнении работ, оказании услуг Принят Государственной Думой 7 марта 2008 года Одобрен Советом Федерации 19 марта 2008 года Ратифицировать Протокол между Правительством Российской Федерации и Правительством Республики Беларусь о порядке взимания косвенных налогов при выполнении работ, оказании услуг, подписанный в городе Минске 23 марта 2007 года. Президент Российской Федерации В.Путин Москва, Кремль 1 апреля 2008 года № 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