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Технический регламент на масложировую продукцию</w:t>
      </w:r>
    </w:p>
    <w:p>
      <w:pPr>
        <w:pStyle w:val="Heading3"/>
      </w:pPr>
      <w:r>
        <w:t>Общие положения</w:t>
      </w:r>
    </w:p>
    <w:p>
      <w:r>
        <w:rPr>
          <w:b/>
        </w:rPr>
        <w:t>Статья 1. Сфера применения настоящего Федерального закона</w:t>
      </w:r>
    </w:p>
    <w:p>
      <w:r>
        <w:rPr>
          <w:b/>
        </w:rPr>
        <w:t xml:space="preserve">1. </w:t>
      </w:r>
      <w:r>
        <w:t>Объектами технического регулирования настоящего Федерального закона являются</w:t>
      </w:r>
    </w:p>
    <w:p>
      <w:r>
        <w:rPr>
          <w:b/>
        </w:rPr>
        <w:t xml:space="preserve">2. </w:t>
      </w:r>
      <w:r>
        <w:t>В целях защиты жизни или здоровья граждан и предупреждения действий, вводящих в заблуждение приобретателей, настоящий Федеральный закон устанавливает</w:t>
      </w:r>
    </w:p>
    <w:p>
      <w:r>
        <w:rPr>
          <w:b/>
        </w:rPr>
        <w:t xml:space="preserve">1. </w:t>
      </w:r>
      <w:r>
        <w:t>масложировая продукция, выпускаемая в обращение на территории Российской Федерации</w:t>
      </w:r>
    </w:p>
    <w:p>
      <w:r>
        <w:rPr>
          <w:b/>
        </w:rPr>
        <w:t xml:space="preserve">1. </w:t>
      </w:r>
      <w:r>
        <w:t>процессы производства, хранения и перевозки масложировой продукции, связанные с требованиями к ней</w:t>
      </w:r>
    </w:p>
    <w:p>
      <w:r>
        <w:rPr>
          <w:b/>
        </w:rPr>
        <w:t xml:space="preserve">2. </w:t>
      </w:r>
      <w:r>
        <w:t>требования безопасности к объектам технического регулирования</w:t>
      </w:r>
    </w:p>
    <w:p>
      <w:r>
        <w:rPr>
          <w:b/>
        </w:rPr>
        <w:t xml:space="preserve">2. </w:t>
      </w:r>
      <w:r>
        <w:t>правила идентификации объектов технического регулирования для целей применения настоящего Федерального закона</w:t>
      </w:r>
    </w:p>
    <w:p>
      <w:r>
        <w:rPr>
          <w:b/>
        </w:rPr>
        <w:t xml:space="preserve">2. </w:t>
      </w:r>
      <w:r>
        <w:t>правила и формы оценки соответствия объектов технического регулирования требованиям настоящего Федерального закона, предельные сроки оценки соответствия масложировой продукции</w:t>
      </w:r>
    </w:p>
    <w:p>
      <w:r>
        <w:rPr>
          <w:b/>
        </w:rPr>
        <w:t xml:space="preserve">2. </w:t>
      </w:r>
      <w:r>
        <w:t>требования к упаковке и маркировке масложировой продукции</w:t>
      </w:r>
    </w:p>
    <w:p>
      <w:r>
        <w:rPr>
          <w:b/>
        </w:rPr>
        <w:t>Статья 2. Масложировая продукция, являющаяся объектом технического регулирования настоящего Федерального закона</w:t>
      </w:r>
    </w:p>
    <w:p>
      <w:r>
        <w:t>Объектом технического регулирования настоящего Федерального закона является следующая масложировая продукция</w:t>
      </w:r>
    </w:p>
    <w:p>
      <w:r>
        <w:t>пищевая масложировая продукция: а) масла растительные; б) маргарины; в) спреды растительно-сливочные и растительно-жировые; г) смеси топленые растительно-сливочные и растительно-жировые; д) жиры специального назначения, в том числе жиры кулинарные, кондитерские, хлебопекарные и заменители молочного жира; е) эквиваленты масла какао; ж) улучшители масла какао SOS-типа; з) заменители масла какао РОР-типа; и) заменители масла какао нетемперируемые нелауринового типа; к) заменители масла какао нетемперируемые лауринового типа; л) соусы на основе растительных масел; м) майонезы; н) соусы майонезные; о) кремы на растительных маслах</w:t>
      </w:r>
    </w:p>
    <w:p>
      <w:r>
        <w:t>непищевая масложировая продукция: а) глицерин натуральный; б) мыло хозяйственное</w:t>
      </w:r>
    </w:p>
    <w:p>
      <w:r>
        <w:rPr>
          <w:b/>
        </w:rPr>
        <w:t>Статья 3. Основные понятия, используемые в настоящем Федеральном законе, и идентификационные признаки объектов технического регулирования</w:t>
      </w:r>
    </w:p>
    <w:p>
      <w:r>
        <w:rPr>
          <w:b/>
        </w:rPr>
        <w:t xml:space="preserve">1. </w:t>
      </w:r>
      <w:r>
        <w:t>Масложировая продукция - масла растительные и продукция, изготавливаемая на основе растительных или растительных и животных масел и жиров (включая жиры рыб и морских млекопитающих), с добавлением или без добавления воды, пищевых добавок и других ингредиентов</w:t>
      </w:r>
    </w:p>
    <w:p>
      <w:r>
        <w:rPr>
          <w:b/>
        </w:rPr>
        <w:t xml:space="preserve">2. </w:t>
      </w:r>
      <w:r>
        <w:t>Пищевая масложировая продукция - масложировая продукция, предназначенная для употребления в пищу или применения в различных отраслях пищевой промышленности</w:t>
      </w:r>
    </w:p>
    <w:p>
      <w:r>
        <w:rPr>
          <w:b/>
        </w:rPr>
        <w:t xml:space="preserve">3. </w:t>
      </w:r>
      <w:r>
        <w:t>Определения пищевой масложировой продукции</w:t>
      </w:r>
    </w:p>
    <w:p>
      <w:r>
        <w:rPr>
          <w:b/>
        </w:rPr>
        <w:t xml:space="preserve">4. </w:t>
      </w:r>
      <w:r>
        <w:t>Непищевая масложировая продукция - масложировая продукция, предназначенная для технических, бытовых целей</w:t>
      </w:r>
    </w:p>
    <w:p>
      <w:r>
        <w:rPr>
          <w:b/>
        </w:rPr>
        <w:t xml:space="preserve">5. </w:t>
      </w:r>
      <w:r>
        <w:t>Определения непищевой масложировой продукции</w:t>
      </w:r>
    </w:p>
    <w:p>
      <w:r>
        <w:rPr>
          <w:b/>
        </w:rPr>
        <w:t xml:space="preserve">6. </w:t>
      </w:r>
      <w:r>
        <w:t>Определения технологических процессов</w:t>
      </w:r>
    </w:p>
    <w:p>
      <w:r>
        <w:rPr>
          <w:b/>
        </w:rPr>
        <w:t xml:space="preserve">7. </w:t>
      </w:r>
      <w:r>
        <w:t>Другие определения, используемые в настоящем Федеральном законе</w:t>
      </w:r>
    </w:p>
    <w:p>
      <w:r>
        <w:rPr>
          <w:b/>
        </w:rPr>
        <w:t xml:space="preserve">3. </w:t>
      </w:r>
      <w:r>
        <w:t>масло растительное - смесь триглицеридов жирных кислот и сопутствующих им веществ, извлекаемая из семян подсолнечника, кукурузы, рапса, льна и других растений, плодов пальм, оливы и других растений, иных маслосодержащих частей растительных масличных культур, содержащая не менее 99 процентов жира</w:t>
      </w:r>
    </w:p>
    <w:p>
      <w:r>
        <w:rPr>
          <w:b/>
        </w:rPr>
        <w:t xml:space="preserve">3. </w:t>
      </w:r>
      <w:r>
        <w:t>масло растительное нерафинированное - масло растительное, очищенное от мелкой и крупной взвеси</w:t>
      </w:r>
    </w:p>
    <w:p>
      <w:r>
        <w:rPr>
          <w:b/>
        </w:rPr>
        <w:t xml:space="preserve">3. </w:t>
      </w:r>
      <w:r>
        <w:t>масло растительное вымороженное - масло растительное, очищенное от взвеси и подвергнутое процессу низкотемпературного удаления восковых веществ</w:t>
      </w:r>
    </w:p>
    <w:p>
      <w:r>
        <w:rPr>
          <w:b/>
        </w:rPr>
        <w:t xml:space="preserve">3. </w:t>
      </w:r>
      <w:r>
        <w:t>масло растительное рафинированное - масло растительное, прошедшее очистку по полному или частичному циклу стадий рафинации</w:t>
      </w:r>
    </w:p>
    <w:p>
      <w:r>
        <w:rPr>
          <w:b/>
        </w:rPr>
        <w:t xml:space="preserve">3. </w:t>
      </w:r>
      <w:r>
        <w:t>масло растительное рафинированное дезодорированное - масло растительное рафинированное, прошедшее процесс дезодорации</w:t>
      </w:r>
    </w:p>
    <w:p>
      <w:r>
        <w:rPr>
          <w:b/>
        </w:rPr>
        <w:t xml:space="preserve">3. </w:t>
      </w:r>
      <w:r>
        <w:t>масло растительное - смесь - смесь растительных масел в различных соотношениях</w:t>
      </w:r>
    </w:p>
    <w:p>
      <w:r>
        <w:rPr>
          <w:b/>
        </w:rPr>
        <w:t xml:space="preserve">3. </w:t>
      </w:r>
      <w:r>
        <w:t>масло растительное ароматизированное - масло растительное с добавлением вкусоароматических добавок</w:t>
      </w:r>
    </w:p>
    <w:p>
      <w:r>
        <w:rPr>
          <w:b/>
        </w:rPr>
        <w:t xml:space="preserve">3. </w:t>
      </w:r>
      <w:r>
        <w:t>масло растительное с растительными добавками - масло растительное с добавлением натуральных растительных экстрактов, масляных вытяжек</w:t>
      </w:r>
    </w:p>
    <w:p>
      <w:r>
        <w:rPr>
          <w:b/>
        </w:rPr>
        <w:t xml:space="preserve">3. </w:t>
      </w:r>
      <w:r>
        <w:t>маргарин - эмульсионный жировой продукт с массовой долей жира не менее 20 процентов, состоящий из натуральных и (или) модифицированных растительных масел с (или без) животными жирами, с (или без) жирами рыб и морских млекопитающих, воды с добавлением или без добавления молока и (или) продуктов его переработки, пищевых добавок и других ингредиентов</w:t>
      </w:r>
    </w:p>
    <w:p>
      <w:r>
        <w:rPr>
          <w:b/>
        </w:rPr>
        <w:t xml:space="preserve">3. </w:t>
      </w:r>
      <w:r>
        <w:t>твердый маргарин - маргарин, имеющий пластичную плотную консистенцию и сохраняющий свою форму при температуре 20 +- 2 градуса Цельсия</w:t>
      </w:r>
    </w:p>
    <w:p>
      <w:r>
        <w:rPr>
          <w:b/>
        </w:rPr>
        <w:t xml:space="preserve">3. </w:t>
      </w:r>
      <w:r>
        <w:t>мягкий маргарин - маргарин, имеющий пластичную мягкую консистенцию при температуре 10 +- 2 градуса Цельсия, содержащий не более 8 процентов массовой доли трансизомеров олеиновой кислоты в жире, выделенном из продукта (в пересчете на метилэлаидат)</w:t>
      </w:r>
    </w:p>
    <w:p>
      <w:r>
        <w:rPr>
          <w:b/>
        </w:rPr>
        <w:t xml:space="preserve">3. </w:t>
      </w:r>
      <w:r>
        <w:t>жидкий маргарин - маргарин, имеющий жидкую консистенцию и сохраняющий свойства однородной эмульсии при температурах, предусмотренных для жидкого маргарина конкретного назначения</w:t>
      </w:r>
    </w:p>
    <w:p>
      <w:r>
        <w:rPr>
          <w:b/>
        </w:rPr>
        <w:t xml:space="preserve">3. </w:t>
      </w:r>
      <w:r>
        <w:t>спред - эмульсионный жировой продукт с массовой долей общего жира не менее 39 процентов, имеющий пластичную консистенцию, с температурой плавления жировой фазы не выше 36 градусов Цельсия, изготавливаемый из молочного жира, и (или) сливок, и (или) сливочного масла и натуральных и (или) модифицированных растительных масел или только из натуральных и (или) модифицированных растительных масел с добавлением или без добавления пищевых добавок и других ингредиентов, содержащий не более 8 процентов массовой доли трансизомеров олеиновой кислоты в жире, выделенном из продукта (в пересчете на метилэлаидат)</w:t>
      </w:r>
    </w:p>
    <w:p>
      <w:r>
        <w:rPr>
          <w:b/>
        </w:rPr>
        <w:t xml:space="preserve">3. </w:t>
      </w:r>
      <w:r>
        <w:t>спред растительно-сливочный - спред с массовой долей молочного жира в составе жировой фазы от 15 до 50 процентов</w:t>
      </w:r>
    </w:p>
    <w:p>
      <w:r>
        <w:rPr>
          <w:b/>
        </w:rPr>
        <w:t xml:space="preserve">3. </w:t>
      </w:r>
      <w:r>
        <w:t>спред растительно-жировой - спред, жировая фаза которого состоит из натуральных и (или) модифицированных растительных масел с добавлением или без добавления молочного жира (не более 15 процентов)</w:t>
      </w:r>
    </w:p>
    <w:p>
      <w:r>
        <w:rPr>
          <w:b/>
        </w:rPr>
        <w:t xml:space="preserve">3. </w:t>
      </w:r>
      <w:r>
        <w:t>смеси топленые - продукты с массовой долей жира не менее 99 процентов, изготавливаемые путем смешивания нагретых до температуры полного расплавления молочного жира, и (или) сливок, и (или) сливочного масла и натуральных и (или) модифицированных растительных масел или только из натуральных и (или) модифицированных растительных масел либо путем применения других технологических приемов, содержащие не более 8 процентов массовой доли трансизомеров олеиновой кислоты в жире, выделенном из продукта (в пересчете на метилэлаидат)</w:t>
      </w:r>
    </w:p>
    <w:p>
      <w:r>
        <w:rPr>
          <w:b/>
        </w:rPr>
        <w:t xml:space="preserve">3. </w:t>
      </w:r>
      <w:r>
        <w:t>смеси топленые растительно-сливочные - смеси топленые с массовой долей молочного жира в составе жировой фазы от 15 до 50 процентов</w:t>
      </w:r>
    </w:p>
    <w:p>
      <w:r>
        <w:rPr>
          <w:b/>
        </w:rPr>
        <w:t xml:space="preserve">3. </w:t>
      </w:r>
      <w:r>
        <w:t>смеси топленые растительно-жировые - смеси топленые, жировая фаза которых состоит из натуральных и (или) модифицированных растительных масел с добавлением или без добавления молочного жира (не более 15 процентов)</w:t>
      </w:r>
    </w:p>
    <w:p>
      <w:r>
        <w:rPr>
          <w:b/>
        </w:rPr>
        <w:t xml:space="preserve">3. </w:t>
      </w:r>
      <w:r>
        <w:t>жиры специального назначения, в том числе жиры кулинарные, кондитерские, хлебопекарные и заменители молочного жира, - продукты с массовой долей жира не менее 98 процентов, изготавливаемые для различных отраслей промышленности из натуральных и (или) модифицированных растительных масел с добавлением или без добавления животных жиров и их смесей, с добавлением или без добавления пищевых добавок и других ингредиентов</w:t>
      </w:r>
    </w:p>
    <w:p>
      <w:r>
        <w:rPr>
          <w:b/>
        </w:rPr>
        <w:t xml:space="preserve">3. </w:t>
      </w:r>
      <w:r>
        <w:t>эквиваленты масла какао - продукты с массовой долей жира не менее 99 процентов, обладающие совместимостью с маслом какао в любых соотношениях, нуждающиеся в темперировании, имеющие сходные с маслом какао физико-химические свойства и состав жирных кислот, содержащие не более 1 процента массовой доли лауриновой кислоты, не менее 50 процентов массовой доли 2-олеодинасыщенных триглицеридов, не более 2 процентов массовой доли трансизомеров жирных кислот, изготавливаемые из натуральных и фракционированных масел тропического происхождения и (или) модифицированных растительных масел с добавлением или без добавления пищевых добавок и других ингредиентов</w:t>
      </w:r>
    </w:p>
    <w:p>
      <w:r>
        <w:rPr>
          <w:b/>
        </w:rPr>
        <w:t xml:space="preserve">3. </w:t>
      </w:r>
      <w:r>
        <w:t>улучшители масла какао SOS-типа (SOS указывает на наличие в продукте 2-олеодистеарина) - продукты с массовой долей жира не менее 99 процентов, обладающие высокой совместимостью с маслом какао в любых соотношениях, нуждающиеся в темперировании, основным компонентом которых является 2-олеодистеарин (до 70 процентов), содержащие не более 1 процента массовой доли лауриновой кислоты, не более 2 процентов массовой доли трансизомеров жирных кислот, изготавливаемые из натуральных и фракционированных масел тропического происхождения и (или) модифицированных растительных масел с добавлением или без добавления пищевых добавок и других ингредиентов</w:t>
      </w:r>
    </w:p>
    <w:p>
      <w:r>
        <w:rPr>
          <w:b/>
        </w:rPr>
        <w:t xml:space="preserve">3. </w:t>
      </w:r>
      <w:r>
        <w:t>заменители масла какао POP-типа (POP указывает на наличие в продукте 2-олеодипальмитина) - продукты с массовой долей жира не менее 99 процентов, обладающие частичной совместимостью с маслом какао (не менее 25 процентов), нуждающиеся в темперировании, основным компонентом которых является 2-олеодипальмитин (более 50 процентов), содержащие не более 1 процента массовой доли лауриновой кислоты, не более 2 процентов массовой доли трансизомеров жирных кислот, изготавливаемые из натуральных и фракционированных масел тропического происхождения и (или) модифицированных растительных масел с добавлением или без добавления пищевых добавок и других ингредиентов</w:t>
      </w:r>
    </w:p>
    <w:p>
      <w:r>
        <w:rPr>
          <w:b/>
        </w:rPr>
        <w:t xml:space="preserve">3. </w:t>
      </w:r>
      <w:r>
        <w:t>заменители масла какао нетемперируемые нелауринового типа - продукты с массовой долей жира не менее 99 процентов, не нуждающиеся в темперировании, изготавливаемые на основе модифицированных растительных масел, содержащие не более 1 процента массовой доли лауриновой кислоты, с добавлением или без добавления пищевых добавок и других ингредиентов</w:t>
      </w:r>
    </w:p>
    <w:p>
      <w:r>
        <w:rPr>
          <w:b/>
        </w:rPr>
        <w:t xml:space="preserve">3. </w:t>
      </w:r>
      <w:r>
        <w:t>заменители масла какао нетемперируемые лауринового типа - продукты с массовой долей жира не менее 99 процентов, не нуждающиеся в темперировании, изготавливаемые на основе модифицированных растительных масел, содержащие не менее 40 процентов массовой доли лауриновой кислоты, с добавлением или без добавления пищевых добавок и других ингредиентов</w:t>
      </w:r>
    </w:p>
    <w:p>
      <w:r>
        <w:rPr>
          <w:b/>
        </w:rPr>
        <w:t xml:space="preserve">3. </w:t>
      </w:r>
      <w:r>
        <w:t>соус на основе растительных масел - пищевой продукт с содержанием жира не менее 5 процентов, изготавливаемый на основе одного или нескольких пищевых растительных масел, воды с добавлением пищевых добавок и других ингредиентов, в том числе натуральных специй, и (или) пряностей, и (или) трав, и (или) овощей, и (или) фруктов, и (или) грибов, и (или) орехов в виде кусочков и (или) порошка, придающих характерную направленность вкусу, и применяемый в качестве приправы к различным блюдам</w:t>
      </w:r>
    </w:p>
    <w:p>
      <w:r>
        <w:rPr>
          <w:b/>
        </w:rPr>
        <w:t xml:space="preserve">3. </w:t>
      </w:r>
      <w:r>
        <w:t>майонез - тонкодисперсный однородный эмульсионный продукт с содержанием жира, указанным в маркировке, изготавливаемый из рафинированных дезодорированных растительных масел, воды, яичных продуктов с добавлением или без добавления продуктов переработки молока, пищевых добавок и других ингредиентов</w:t>
      </w:r>
    </w:p>
    <w:p>
      <w:r>
        <w:rPr>
          <w:b/>
        </w:rPr>
        <w:t xml:space="preserve">3. </w:t>
      </w:r>
      <w:r>
        <w:t>соус майонезный - тонкодисперсный однородный эмульсионный продукт с содержанием жира, указанным в маркировке, изготавливаемый из рафинированных дезодорированных растительных масел, воды с добавлением или без добавления продуктов переработки молока, пищевых добавок и других ингредиентов</w:t>
      </w:r>
    </w:p>
    <w:p>
      <w:r>
        <w:rPr>
          <w:b/>
        </w:rPr>
        <w:t xml:space="preserve">3. </w:t>
      </w:r>
      <w:r>
        <w:t>крем на растительных маслах - эмульсионный продукт с содержанием жира, указанным в маркировке, изготавливаемый на основе растительных масел и (или) модифицированных растительных масел с добавлением молочных или растительных белков, сахара, а также с добавлением или без добавления натуральных фруктов, соков, пищевых добавок и других ингредиентов</w:t>
      </w:r>
    </w:p>
    <w:p>
      <w:r>
        <w:rPr>
          <w:b/>
        </w:rPr>
        <w:t xml:space="preserve">5. </w:t>
      </w:r>
      <w:r>
        <w:t>глицерин натуральный - трехатомный спирт, получаемый при гидролизе или омылении растительных масел и жиров без применения методов синтеза</w:t>
      </w:r>
    </w:p>
    <w:p>
      <w:r>
        <w:rPr>
          <w:b/>
        </w:rPr>
        <w:t xml:space="preserve">5. </w:t>
      </w:r>
      <w:r>
        <w:t>мыло хозяйственное - продукт, состоящий из натриевых или калиевых солей натуральных жирных кислот с (или без) солями синтетических, смоляных, нафтеновых жирных кислот и других компонентов, улучшающих его потребительские свойства</w:t>
      </w:r>
    </w:p>
    <w:p>
      <w:r>
        <w:rPr>
          <w:b/>
        </w:rPr>
        <w:t xml:space="preserve">6. </w:t>
      </w:r>
      <w:r>
        <w:t>рафинация - процесс очистки растительных масел от сопутствующих им примесей</w:t>
      </w:r>
    </w:p>
    <w:p>
      <w:r>
        <w:rPr>
          <w:b/>
        </w:rPr>
        <w:t xml:space="preserve">6. </w:t>
      </w:r>
      <w:r>
        <w:t>дезодорация - высокотемпературный процесс удаления одорирующих и других летучих веществ путем отгонки под вакуумом с перегретым паром</w:t>
      </w:r>
    </w:p>
    <w:p>
      <w:r>
        <w:rPr>
          <w:b/>
        </w:rPr>
        <w:t xml:space="preserve">6. </w:t>
      </w:r>
      <w:r>
        <w:t>модификация растительных масел и (или) жиров (за исключением генно-инженерной модификации) - химическое, биохимическое или физическое преобразование растительных масел и (или) жиров путем гидрогенизации, переэтерификации, фракционирования или их комбинаций</w:t>
      </w:r>
    </w:p>
    <w:p>
      <w:r>
        <w:rPr>
          <w:b/>
        </w:rPr>
        <w:t xml:space="preserve">6. </w:t>
      </w:r>
      <w:r>
        <w:t>гидрогенизация - процесс частичного или полного насыщения водородом непредельных связей ненасыщенных жирных кислот триацилглицеридов, входящих в состав растительных масел и (или) жиров</w:t>
      </w:r>
    </w:p>
    <w:p>
      <w:r>
        <w:rPr>
          <w:b/>
        </w:rPr>
        <w:t xml:space="preserve">6. </w:t>
      </w:r>
      <w:r>
        <w:t>переэтерификация - процесс перераспределения ацильных групп в триацилглицеридах жира без изменения жирнокислотного состава триацилглицеридов</w:t>
      </w:r>
    </w:p>
    <w:p>
      <w:r>
        <w:rPr>
          <w:b/>
        </w:rPr>
        <w:t xml:space="preserve">6. </w:t>
      </w:r>
      <w:r>
        <w:t>фракционирование - разделение растительных масел термомеханическим способом на фракции с различной температурой плавления</w:t>
      </w:r>
    </w:p>
    <w:p>
      <w:r>
        <w:rPr>
          <w:b/>
        </w:rPr>
        <w:t xml:space="preserve">7. </w:t>
      </w:r>
      <w:r>
        <w:t>прослеживаемость - возможность заинтересованного лица документально установить предыдущего и последующего собственников масложировой продукции, кроме приобретателей</w:t>
      </w:r>
    </w:p>
    <w:p>
      <w:r>
        <w:rPr>
          <w:b/>
        </w:rPr>
        <w:t xml:space="preserve">7. </w:t>
      </w:r>
      <w:r>
        <w:t>загрязнение пищевой масложировой продукции - попадание в пищевую масложировую продукцию предметов, частиц, веществ и организмов, вследствие чего она приобретает опасные для человека свойства и перестает соответствовать требованиям настоящего Федерального закона</w:t>
      </w:r>
    </w:p>
    <w:p>
      <w:r>
        <w:rPr>
          <w:b/>
        </w:rPr>
        <w:t xml:space="preserve">7. </w:t>
      </w:r>
      <w:r>
        <w:t>производственное помещение - помещение, используемое непосредственно для производства масложировой продукции</w:t>
      </w:r>
    </w:p>
    <w:p>
      <w:r>
        <w:rPr>
          <w:b/>
        </w:rPr>
        <w:t xml:space="preserve">7. </w:t>
      </w:r>
      <w:r>
        <w:t>санитарная обработка производственных помещений, технологического оборудования и инвентаря, непосредственно связанного с изготовлением масложировой продукции, - мойка или иная обработка поверхностей производственных помещений, технологического оборудования и инвентаря, в результате которой эти помещения, оборудование и инвентарь не могут явиться источниками загрязнения пищевой масложировой продукции и сырья</w:t>
      </w:r>
    </w:p>
    <w:p>
      <w:r>
        <w:rPr>
          <w:b/>
        </w:rPr>
        <w:t xml:space="preserve">7. </w:t>
      </w:r>
      <w:r>
        <w:t>обращение масложировой продукции - купля-продажа и иные способы передачи масложировой продукции, начиная с первой оферты изготовителя или импортера, а также ее хранение и перевозка</w:t>
      </w:r>
    </w:p>
    <w:p>
      <w:r>
        <w:rPr>
          <w:b/>
        </w:rPr>
        <w:t>Статья 4. Правила идентификации объектов технического регулирования</w:t>
      </w:r>
    </w:p>
    <w:p>
      <w:r>
        <w:rPr>
          <w:b/>
        </w:rPr>
        <w:t xml:space="preserve">1. </w:t>
      </w:r>
      <w:r>
        <w:t>Идентификация продукции производится заинтересованным лицом в целях</w:t>
      </w:r>
    </w:p>
    <w:p>
      <w:r>
        <w:rPr>
          <w:b/>
        </w:rPr>
        <w:t xml:space="preserve">2. </w:t>
      </w:r>
      <w:r>
        <w:t>Для идентификации продукции в целях установления ее принадлежности к сфере действия настоящего Федерального закона любое заинтересованное лицо обязано убедиться в том, что идентифицируемая продукция соответствует одному из наименований масложировой продукции, установленных статьей 2 настоящего Федерального закона</w:t>
      </w:r>
    </w:p>
    <w:p>
      <w:r>
        <w:rPr>
          <w:b/>
        </w:rPr>
        <w:t xml:space="preserve">3. </w:t>
      </w:r>
      <w:r>
        <w:t>Идентификация продукции для установления ее принадлежности к сфере действия настоящего Федерального закона проводится путем</w:t>
      </w:r>
    </w:p>
    <w:p>
      <w:r>
        <w:rPr>
          <w:b/>
        </w:rPr>
        <w:t xml:space="preserve">4. </w:t>
      </w:r>
      <w:r>
        <w:t>Для идентификации продукции в целях предупреждения действий, вводящих в заблуждение приобретателей, любое заинтересованное лицо обязано убедиться, что идентифицируемая продукция соответствует признакам, установленным статьей 3 настоящего Федерального закона, а также информации, указанной в маркировке и (или) документе, подтверждающем переход права собственности на продукцию, или информации изготовителя или продавца, - для продукции, изготавливаемой в личных подсобных хозяйствах</w:t>
      </w:r>
    </w:p>
    <w:p>
      <w:r>
        <w:rPr>
          <w:b/>
        </w:rPr>
        <w:t xml:space="preserve">5. </w:t>
      </w:r>
      <w:r>
        <w:t>Для идентификации процессов производства, хранения и перевозки в целях их отнесения к сфере действия настоящего Федерального закона любое заинтересованное лицо обязано убедиться, что данные процессы обеспечивают производство, хранение и перевозку масложировой продукции, указанной в статье 2 настоящего Федерального закона</w:t>
      </w:r>
    </w:p>
    <w:p>
      <w:r>
        <w:rPr>
          <w:b/>
        </w:rPr>
        <w:t xml:space="preserve">1. </w:t>
      </w:r>
      <w:r>
        <w:t>установления принадлежности продукции к сфере действия настоящего Федерального закона</w:t>
      </w:r>
    </w:p>
    <w:p>
      <w:r>
        <w:rPr>
          <w:b/>
        </w:rPr>
        <w:t xml:space="preserve">1. </w:t>
      </w:r>
      <w:r>
        <w:t>предупреждения действий, вводящих в заблуждение приобретателей</w:t>
      </w:r>
    </w:p>
    <w:p>
      <w:r>
        <w:rPr>
          <w:b/>
        </w:rPr>
        <w:t xml:space="preserve">3. </w:t>
      </w:r>
      <w:r>
        <w:t>визуального сравнения наименования масложировой продукции, указанного на упаковке, с наименованием, установленным статьей 2 настоящего Федерального закона, - для продукции в потребительской упаковке</w:t>
      </w:r>
    </w:p>
    <w:p>
      <w:r>
        <w:rPr>
          <w:b/>
        </w:rPr>
        <w:t xml:space="preserve">3. </w:t>
      </w:r>
      <w:r>
        <w:t>визуального сравнения наименования масложировой продукции, указанного в документе, подтверждающем переход права собственности на продукцию, с наименованием, установленным статьей 2 настоящего Федерального закона, - для продукции в иной (не потребительской) упаковке</w:t>
      </w:r>
    </w:p>
    <w:p>
      <w:r>
        <w:rPr>
          <w:b/>
        </w:rPr>
        <w:t xml:space="preserve">3. </w:t>
      </w:r>
      <w:r>
        <w:t>визуального сравнения наименования масложировой продукции, указанного в информации изготовителя или продавца, с наименованием, установленным статьей 2 настоящего Федерального закона, - для продукции, изготавливаемой в личных подсобных хозяйствах</w:t>
      </w:r>
    </w:p>
    <w:p>
      <w:pPr>
        <w:pStyle w:val="Heading3"/>
      </w:pPr>
      <w:r>
        <w:t>Требования, предъявляемые к масложировой продукции</w:t>
      </w:r>
    </w:p>
    <w:p>
      <w:r>
        <w:rPr>
          <w:b/>
        </w:rPr>
        <w:t>Статья 5. Требования, предъявляемые к пищевой масложировой продукции и непищевой масложировой продукции</w:t>
      </w:r>
    </w:p>
    <w:p>
      <w:r>
        <w:rPr>
          <w:b/>
        </w:rPr>
        <w:t xml:space="preserve">1. </w:t>
      </w:r>
      <w:r>
        <w:t>Масложировая продукция, выпускаемая в обращение на территории Российской Федерации, при использовании по назначению в течение срока годности пищевой масложировой продукции и срока хранения непищевой масложировой продукции не должна причинять вреда жизни или здоровью человека</w:t>
      </w:r>
    </w:p>
    <w:p>
      <w:r>
        <w:rPr>
          <w:b/>
        </w:rPr>
        <w:t xml:space="preserve">2. </w:t>
      </w:r>
      <w:r>
        <w:t>Требования к масложировой продукции включают</w:t>
      </w:r>
    </w:p>
    <w:p>
      <w:r>
        <w:rPr>
          <w:b/>
        </w:rPr>
        <w:t xml:space="preserve">3. </w:t>
      </w:r>
      <w:r>
        <w:t>Пищевая масложировая продукция должна отвечать требованиям безопасности, предусмотренным приложениями 1 и 2 к настоящему Федеральному закону</w:t>
      </w:r>
    </w:p>
    <w:p>
      <w:r>
        <w:rPr>
          <w:b/>
        </w:rPr>
        <w:t xml:space="preserve">4. </w:t>
      </w:r>
      <w:r>
        <w:t>Непищевая масложировая продукция должна отвечать требованиям безопасности, предусмотренным приложением 3 к настоящему Федеральному закону</w:t>
      </w:r>
    </w:p>
    <w:p>
      <w:r>
        <w:rPr>
          <w:b/>
        </w:rPr>
        <w:t xml:space="preserve">2. </w:t>
      </w:r>
      <w:r>
        <w:t>требования безопасности к масложировой продукции</w:t>
      </w:r>
    </w:p>
    <w:p>
      <w:r>
        <w:rPr>
          <w:b/>
        </w:rPr>
        <w:t xml:space="preserve">2. </w:t>
      </w:r>
      <w:r>
        <w:t>требования к упаковке масложировой продукции</w:t>
      </w:r>
    </w:p>
    <w:p>
      <w:r>
        <w:rPr>
          <w:b/>
        </w:rPr>
        <w:t xml:space="preserve">2. </w:t>
      </w:r>
      <w:r>
        <w:t>требования к маркировке масложировой продукции</w:t>
      </w:r>
    </w:p>
    <w:p>
      <w:r>
        <w:rPr>
          <w:b/>
        </w:rPr>
        <w:t>Статья 6. Требования к упаковке масложировой продукции</w:t>
      </w:r>
    </w:p>
    <w:p>
      <w:r>
        <w:rPr>
          <w:b/>
        </w:rPr>
        <w:t xml:space="preserve">1. </w:t>
      </w:r>
      <w:r>
        <w:t>Упаковка масложировой продукции должна обеспечивать ее безопасность и неизменность ее идентификационных признаков при обращении масложировой продукции в течение срока годности пищевой масложировой продукции и срока хранения непищевой масложировой продукции</w:t>
      </w:r>
    </w:p>
    <w:p>
      <w:r>
        <w:rPr>
          <w:b/>
        </w:rPr>
        <w:t xml:space="preserve">2. </w:t>
      </w:r>
      <w:r>
        <w:t>Материалы упаковки, контактирующей с пищевой масложировой продукцией, должны соответствовать требованиям безопасности, установленным соответствующими техническими регламентами</w:t>
      </w:r>
    </w:p>
    <w:p>
      <w:r>
        <w:rPr>
          <w:b/>
        </w:rPr>
        <w:t xml:space="preserve">3. </w:t>
      </w:r>
      <w:r>
        <w:t>При повреждении потребительской упаковки пищевая масложировая продукция должна быть немедленно изъята из обращения собственником этой продукции</w:t>
      </w:r>
    </w:p>
    <w:p>
      <w:r>
        <w:rPr>
          <w:b/>
        </w:rPr>
        <w:t>Статья 7. Требования к маркировке пищевой масложировой продукции</w:t>
      </w:r>
    </w:p>
    <w:p>
      <w:r>
        <w:rPr>
          <w:b/>
        </w:rPr>
        <w:t xml:space="preserve">1. </w:t>
      </w:r>
      <w:r>
        <w:t>Изготовитель или продавец обязан предоставить приобретателю необходимую и достоверную информацию о пищевой масложировой продукции</w:t>
      </w:r>
    </w:p>
    <w:p>
      <w:r>
        <w:rPr>
          <w:b/>
        </w:rPr>
        <w:t xml:space="preserve">2. </w:t>
      </w:r>
      <w:r>
        <w:t>Информация, содержащаяся в маркировке пищевой масложировой продукции, излагается на русском языке. Указанная информация также может быть изложена на других языках, при этом ее содержание должно быть идентично содержанию информации на русском языке</w:t>
      </w:r>
    </w:p>
    <w:p>
      <w:r>
        <w:rPr>
          <w:b/>
        </w:rPr>
        <w:t xml:space="preserve">3. </w:t>
      </w:r>
      <w:r>
        <w:t>На потребительской упаковке пищевой масложировой продукции должна содержаться следующая информация</w:t>
      </w:r>
    </w:p>
    <w:p>
      <w:r>
        <w:rPr>
          <w:b/>
        </w:rPr>
        <w:t xml:space="preserve">4. </w:t>
      </w:r>
      <w:r>
        <w:t>На потребительской упаковке масел растительных дополнительно должна содержаться следующая информация</w:t>
      </w:r>
    </w:p>
    <w:p>
      <w:r>
        <w:rPr>
          <w:b/>
        </w:rPr>
        <w:t xml:space="preserve">5. </w:t>
      </w:r>
      <w:r>
        <w:t>На потребительской упаковке маргаринов, спредов растительно-сливочных и растительно-жировых, смесей топленых растительно-сливочных и растительно-жировых, жиров специального назначения, в том числе жиров кулинарных, кондитерских, хлебопекарных и заменителей молочного жира, эквивалентов масла какао, улучшителей масла какао SOS-типа, заменителей масла какао POP-типа, заменителей масла какао нетемперируемых нелауринового типа, заменителей масла какао нетемперируемых лауринового типа дополнительно должна содержаться следующая информация</w:t>
      </w:r>
    </w:p>
    <w:p>
      <w:r>
        <w:rPr>
          <w:b/>
        </w:rPr>
        <w:t xml:space="preserve">6. </w:t>
      </w:r>
      <w:r>
        <w:t>На потребительской упаковке соусов на основе растительных масел, майонезов, соусов майонезных и кремов на растительных маслах дополнительно должна содержаться следующая информация</w:t>
      </w:r>
    </w:p>
    <w:p>
      <w:r>
        <w:rPr>
          <w:b/>
        </w:rPr>
        <w:t xml:space="preserve">7. </w:t>
      </w:r>
      <w:r>
        <w:t>При нанесении даты изготовления и срока годности на потребительскую упаковку масложировой продукции размер шрифта должен составлять</w:t>
      </w:r>
    </w:p>
    <w:p>
      <w:r>
        <w:rPr>
          <w:b/>
        </w:rPr>
        <w:t xml:space="preserve">8. </w:t>
      </w:r>
      <w:r>
        <w:t>На транспортной упаковке пищевой масложировой продукции должна содержаться следующая информация</w:t>
      </w:r>
    </w:p>
    <w:p>
      <w:r>
        <w:rPr>
          <w:b/>
        </w:rPr>
        <w:t xml:space="preserve">9. </w:t>
      </w:r>
      <w:r>
        <w:t>Для жидкой нефасованной масложировой продукции, перевозимой в емкостях, в товарно-сопроводительных документах должна содержаться следующая информация</w:t>
      </w:r>
    </w:p>
    <w:p>
      <w:r>
        <w:rPr>
          <w:b/>
        </w:rPr>
        <w:t xml:space="preserve">10. </w:t>
      </w:r>
      <w:r>
        <w:t>На потребительскую и (или) транспортную упаковки масложировой продукции дополнительно могут быть нанесены наименование организации - разработчика рецептуры и (или) технологии изготовления, товарный знак, штриховой код и иная информация</w:t>
      </w:r>
    </w:p>
    <w:p>
      <w:r>
        <w:rPr>
          <w:b/>
        </w:rPr>
        <w:t xml:space="preserve">11. </w:t>
      </w:r>
      <w:r>
        <w:t>На транспортную упаковку масложировой продукции наносятся в соответствии с национальными стандартами или технической документацией знаки и надписи, необходимые для обеспечения безопасности продукции в процессе ее перевозки</w:t>
      </w:r>
    </w:p>
    <w:p>
      <w:r>
        <w:rPr>
          <w:b/>
        </w:rPr>
        <w:t xml:space="preserve">3. </w:t>
      </w:r>
      <w:r>
        <w:t>наименование пищевой масложировой продукции в соответствии с наименованием, установленным статьей 2 настоящего Федерального закона. Наименование масла растительного указывается в соответствии с наименованием масличного сырья, из которого оно изготовлено. В наименованиях маргаринов и спредов не допускается употребление слова "масло", однокоренных с ним слов, а также словосочетаний, содержащих слово "масло"</w:t>
      </w:r>
    </w:p>
    <w:p>
      <w:r>
        <w:rPr>
          <w:b/>
        </w:rPr>
        <w:t xml:space="preserve">3. </w:t>
      </w:r>
      <w:r>
        <w:t>наименование и место нахождения изготовителя (адрес с указанием страны-изготовителя) или адрес организации в Российской Федерации, уполномоченной изготовителем на принятие претензий от приобретателей</w:t>
      </w:r>
    </w:p>
    <w:p>
      <w:r>
        <w:rPr>
          <w:b/>
        </w:rPr>
        <w:t xml:space="preserve">3. </w:t>
      </w:r>
      <w:r>
        <w:t>масса нетто и (или) объем</w:t>
      </w:r>
    </w:p>
    <w:p>
      <w:r>
        <w:rPr>
          <w:b/>
        </w:rPr>
        <w:t xml:space="preserve">3. </w:t>
      </w:r>
      <w:r>
        <w:t>состав пищевой масложировой продукции (в порядке уменьшения массовых долей ингредиентов с обязательным указанием пищевых добавок, биологически активных добавок к пище, витаминов, микронутриентов, ароматизаторов, компонентов из генно-инженерно-модифицированных организмов)</w:t>
      </w:r>
    </w:p>
    <w:p>
      <w:r>
        <w:rPr>
          <w:b/>
        </w:rPr>
        <w:t xml:space="preserve">3. </w:t>
      </w:r>
      <w:r>
        <w:t>пищевая ценность (энергетическая ценность, содержание белков, жиров, углеводов, витаминов, макро- и микроэлементов в 100 граммах (мл) съедобной части продукта)</w:t>
      </w:r>
    </w:p>
    <w:p>
      <w:r>
        <w:rPr>
          <w:b/>
        </w:rPr>
        <w:t xml:space="preserve">3. </w:t>
      </w:r>
      <w:r>
        <w:t>срок годности</w:t>
      </w:r>
    </w:p>
    <w:p>
      <w:r>
        <w:rPr>
          <w:b/>
        </w:rPr>
        <w:t xml:space="preserve">3. </w:t>
      </w:r>
      <w:r>
        <w:t>наименования настоящего Федерального закона и национального стандарта или технической документации, которые содержат идентификационные признаки масложировой продукции и в соответствии с которыми изготовлена данная масложировая продукция</w:t>
      </w:r>
    </w:p>
    <w:p>
      <w:r>
        <w:rPr>
          <w:b/>
        </w:rPr>
        <w:t xml:space="preserve">3. </w:t>
      </w:r>
      <w:r>
        <w:t>информация о подтверждении соответствия пищевой масложировой продукции требованиям настоящего Федерального закона</w:t>
      </w:r>
    </w:p>
    <w:p>
      <w:r>
        <w:rPr>
          <w:b/>
        </w:rPr>
        <w:t xml:space="preserve">4. </w:t>
      </w:r>
      <w:r>
        <w:t>наименование "Масло растительное - смесь" - для масел растительных - смесей. Допускается указание фирменного наименования изготовителя</w:t>
      </w:r>
    </w:p>
    <w:p>
      <w:r>
        <w:rPr>
          <w:b/>
        </w:rPr>
        <w:t xml:space="preserve">4. </w:t>
      </w:r>
      <w:r>
        <w:t>перечень всех масел растительных в порядке уменьшения их массовых долей (для масел растительных - смесей)</w:t>
      </w:r>
    </w:p>
    <w:p>
      <w:r>
        <w:rPr>
          <w:b/>
        </w:rPr>
        <w:t xml:space="preserve">4. </w:t>
      </w:r>
      <w:r>
        <w:t>дата изготовления (дата розлива - для масла растительного в потребительской упаковке; дата налива - для масла растительного в транспортной таре (бочках, флягах, цистернах, баках, контейнерах)</w:t>
      </w:r>
    </w:p>
    <w:p>
      <w:r>
        <w:rPr>
          <w:b/>
        </w:rPr>
        <w:t xml:space="preserve">4. </w:t>
      </w:r>
      <w:r>
        <w:t>рекомендации по хранению после вскрытия потребительской упаковки</w:t>
      </w:r>
    </w:p>
    <w:p>
      <w:r>
        <w:rPr>
          <w:b/>
        </w:rPr>
        <w:t xml:space="preserve">5. </w:t>
      </w:r>
      <w:r>
        <w:t>дата изготовления</w:t>
      </w:r>
    </w:p>
    <w:p>
      <w:r>
        <w:rPr>
          <w:b/>
        </w:rPr>
        <w:t xml:space="preserve">5. </w:t>
      </w:r>
      <w:r>
        <w:t>температура хранения</w:t>
      </w:r>
    </w:p>
    <w:p>
      <w:r>
        <w:rPr>
          <w:b/>
        </w:rPr>
        <w:t xml:space="preserve">5. </w:t>
      </w:r>
      <w:r>
        <w:t>массовая доля общего жира</w:t>
      </w:r>
    </w:p>
    <w:p>
      <w:r>
        <w:rPr>
          <w:b/>
        </w:rPr>
        <w:t xml:space="preserve">5. </w:t>
      </w:r>
      <w:r>
        <w:t>массовая доля молочного жира - для спредов растительно-сливочных и смесей топленых растительно-сливочных</w:t>
      </w:r>
    </w:p>
    <w:p>
      <w:r>
        <w:rPr>
          <w:b/>
        </w:rPr>
        <w:t xml:space="preserve">5. </w:t>
      </w:r>
      <w:r>
        <w:t>массовая доля молочного жира (при вводе) - для спредов растительно-жировых и смесей топленых растительно-жировых</w:t>
      </w:r>
    </w:p>
    <w:p>
      <w:r>
        <w:rPr>
          <w:b/>
        </w:rPr>
        <w:t xml:space="preserve">6. </w:t>
      </w:r>
      <w:r>
        <w:t>дата изготовления</w:t>
      </w:r>
    </w:p>
    <w:p>
      <w:r>
        <w:rPr>
          <w:b/>
        </w:rPr>
        <w:t xml:space="preserve">6. </w:t>
      </w:r>
      <w:r>
        <w:t>температура хранения</w:t>
      </w:r>
    </w:p>
    <w:p>
      <w:r>
        <w:rPr>
          <w:b/>
        </w:rPr>
        <w:t xml:space="preserve">6. </w:t>
      </w:r>
      <w:r>
        <w:t>рекомендации по хранению после вскрытия потребительской упаковки</w:t>
      </w:r>
    </w:p>
    <w:p>
      <w:r>
        <w:rPr>
          <w:b/>
        </w:rPr>
        <w:t xml:space="preserve">7. </w:t>
      </w:r>
      <w:r>
        <w:t>при массе продукции до 100 грамм - не менее 8,5 кегля</w:t>
      </w:r>
    </w:p>
    <w:p>
      <w:r>
        <w:rPr>
          <w:b/>
        </w:rPr>
        <w:t xml:space="preserve">7. </w:t>
      </w:r>
      <w:r>
        <w:t>при массе продукции свыше 100 грамм - не менее 9,5 кегля</w:t>
      </w:r>
    </w:p>
    <w:p>
      <w:r>
        <w:rPr>
          <w:b/>
        </w:rPr>
        <w:t xml:space="preserve">8. </w:t>
      </w:r>
      <w:r>
        <w:t>наименование пищевой масложировой продукции</w:t>
      </w:r>
    </w:p>
    <w:p>
      <w:r>
        <w:rPr>
          <w:b/>
        </w:rPr>
        <w:t xml:space="preserve">8. </w:t>
      </w:r>
      <w:r>
        <w:t>наименование и место нахождения изготовителя (адрес с указанием страны-изготовителя) или адрес организации в Российской Федерации, уполномоченной изготовителем на принятие претензий от приобретателей</w:t>
      </w:r>
    </w:p>
    <w:p>
      <w:r>
        <w:rPr>
          <w:b/>
        </w:rPr>
        <w:t xml:space="preserve">8. </w:t>
      </w:r>
      <w:r>
        <w:t>масса нетто единицы пищевой масложировой продукции, упакованной в потребительскую упаковку</w:t>
      </w:r>
    </w:p>
    <w:p>
      <w:r>
        <w:rPr>
          <w:b/>
        </w:rPr>
        <w:t xml:space="preserve">8. </w:t>
      </w:r>
      <w:r>
        <w:t>общая масса нетто транспортной упаковки и количество единиц пищевой масложировой продукции в потребительской упаковке</w:t>
      </w:r>
    </w:p>
    <w:p>
      <w:r>
        <w:rPr>
          <w:b/>
        </w:rPr>
        <w:t xml:space="preserve">8. </w:t>
      </w:r>
      <w:r>
        <w:t>масса нетто для нефасованной пищевой масложировой продукции</w:t>
      </w:r>
    </w:p>
    <w:p>
      <w:r>
        <w:rPr>
          <w:b/>
        </w:rPr>
        <w:t xml:space="preserve">8. </w:t>
      </w:r>
      <w:r>
        <w:t>состав пищевой масложировой продукции (в порядке уменьшения массовых долей ингредиентов с обязательным указанием пищевых добавок, биологически активных добавок к пище, витаминов, микронутриентов, ароматизаторов, компонентов из генно-инженерно-модифицированных организмов) для нефасованной пищевой масложировой продукции, а для фасованной пищевой масложировой продукции - в соответствии с условиями договора поставки</w:t>
      </w:r>
    </w:p>
    <w:p>
      <w:r>
        <w:rPr>
          <w:b/>
        </w:rPr>
        <w:t xml:space="preserve">8. </w:t>
      </w:r>
      <w:r>
        <w:t>пищевая ценность (энергетическая ценность, содержание белков, жиров, углеводов, витаминов, макро- и микроэлементов в 100 граммах (мл) съедобной части продукта) - для нефасованной пищевой масложировой продукции</w:t>
      </w:r>
    </w:p>
    <w:p>
      <w:r>
        <w:rPr>
          <w:b/>
        </w:rPr>
        <w:t xml:space="preserve">8. </w:t>
      </w:r>
      <w:r>
        <w:t>срок годности и условия хранения</w:t>
      </w:r>
    </w:p>
    <w:p>
      <w:r>
        <w:rPr>
          <w:b/>
        </w:rPr>
        <w:t xml:space="preserve">8. </w:t>
      </w:r>
      <w:r>
        <w:t>номер партии и номер упаковочной единицы</w:t>
      </w:r>
    </w:p>
    <w:p>
      <w:r>
        <w:rPr>
          <w:b/>
        </w:rPr>
        <w:t xml:space="preserve">8. </w:t>
      </w:r>
      <w:r>
        <w:t>дата изготовления</w:t>
      </w:r>
    </w:p>
    <w:p>
      <w:r>
        <w:rPr>
          <w:b/>
        </w:rPr>
        <w:t xml:space="preserve">8. </w:t>
      </w:r>
      <w:r>
        <w:t>наименования настоящего Федерального закона и национального стандарта или технической документации, которые содержат идентификационные признаки масложировой продукции и в соответствии с которыми изготовлена данная масложировая продукция</w:t>
      </w:r>
    </w:p>
    <w:p>
      <w:r>
        <w:rPr>
          <w:b/>
        </w:rPr>
        <w:t xml:space="preserve">8. </w:t>
      </w:r>
      <w:r>
        <w:t>информация о подтверждении соответствия пищевой масложировой продукции требованиям настоящего Федерального закона</w:t>
      </w:r>
    </w:p>
    <w:p>
      <w:r>
        <w:rPr>
          <w:b/>
        </w:rPr>
        <w:t xml:space="preserve">9. </w:t>
      </w:r>
      <w:r>
        <w:t>наименование пищевой масложировой продукции</w:t>
      </w:r>
    </w:p>
    <w:p>
      <w:r>
        <w:rPr>
          <w:b/>
        </w:rPr>
        <w:t xml:space="preserve">9. </w:t>
      </w:r>
      <w:r>
        <w:t>наименование и место нахождения изготовителя (адрес с указанием страны-изготовителя) или адрес организации в Российской Федерации, уполномоченной изготовителем на принятие претензий от приобретателей</w:t>
      </w:r>
    </w:p>
    <w:p>
      <w:r>
        <w:rPr>
          <w:b/>
        </w:rPr>
        <w:t xml:space="preserve">9. </w:t>
      </w:r>
      <w:r>
        <w:t>масса нетто</w:t>
      </w:r>
    </w:p>
    <w:p>
      <w:r>
        <w:rPr>
          <w:b/>
        </w:rPr>
        <w:t xml:space="preserve">9. </w:t>
      </w:r>
      <w:r>
        <w:t>срок годности</w:t>
      </w:r>
    </w:p>
    <w:p>
      <w:r>
        <w:rPr>
          <w:b/>
        </w:rPr>
        <w:t xml:space="preserve">9. </w:t>
      </w:r>
      <w:r>
        <w:t>номер партии или дата изготовления</w:t>
      </w:r>
    </w:p>
    <w:p>
      <w:r>
        <w:rPr>
          <w:b/>
        </w:rPr>
        <w:t xml:space="preserve">9. </w:t>
      </w:r>
      <w:r>
        <w:t>наименования настоящего Федерального закона и национального стандарта или технической документации, которые содержат идентификационные признаки масложировой продукции и в соответствии с которыми изготовлена данная масложировая продукция</w:t>
      </w:r>
    </w:p>
    <w:p>
      <w:r>
        <w:rPr>
          <w:b/>
        </w:rPr>
        <w:t xml:space="preserve">9. </w:t>
      </w:r>
      <w:r>
        <w:t>информация о подтверждении соответствия пищевой масложировой продукции требованиям настоящего Федерального закона</w:t>
      </w:r>
    </w:p>
    <w:p>
      <w:r>
        <w:rPr>
          <w:b/>
        </w:rPr>
        <w:t>Статья 8. Требования к маркировке непищевой масложировой продукции</w:t>
      </w:r>
    </w:p>
    <w:p>
      <w:r>
        <w:rPr>
          <w:b/>
        </w:rPr>
        <w:t xml:space="preserve">1. </w:t>
      </w:r>
      <w:r>
        <w:t>Изготовитель или продавец обязан предоставить приобретателю необходимую и достоверную информацию о непищевой масложировой продукции</w:t>
      </w:r>
    </w:p>
    <w:p>
      <w:r>
        <w:rPr>
          <w:b/>
        </w:rPr>
        <w:t xml:space="preserve">2. </w:t>
      </w:r>
      <w:r>
        <w:t>Информация, содержащаяся в маркировке непищевой масложировой продукции, излагается на русском языке. Указанная информация также может быть изложена на других языках, при этом ее содержание должно быть идентично содержанию информации на русском языке</w:t>
      </w:r>
    </w:p>
    <w:p>
      <w:r>
        <w:rPr>
          <w:b/>
        </w:rPr>
        <w:t xml:space="preserve">3. </w:t>
      </w:r>
      <w:r>
        <w:t>На потребительской упаковке мыла хозяйственного должна содержаться следующая информация</w:t>
      </w:r>
    </w:p>
    <w:p>
      <w:r>
        <w:rPr>
          <w:b/>
        </w:rPr>
        <w:t xml:space="preserve">4. </w:t>
      </w:r>
      <w:r>
        <w:t>На каждый кусок мыла хозяйственного без упаковки должен быть нанесен четкий штамп с указанием</w:t>
      </w:r>
    </w:p>
    <w:p>
      <w:r>
        <w:rPr>
          <w:b/>
        </w:rPr>
        <w:t xml:space="preserve">5. </w:t>
      </w:r>
      <w:r>
        <w:t>На каждой единице транспортной упаковки непищевой масложировой продукции должна содержаться следующая информация</w:t>
      </w:r>
    </w:p>
    <w:p>
      <w:r>
        <w:rPr>
          <w:b/>
        </w:rPr>
        <w:t xml:space="preserve">6. </w:t>
      </w:r>
      <w:r>
        <w:t>Для глицерина натурального, перевозимого в емкостях, в товарно-сопроводительных документах должна содержаться следующая информация</w:t>
      </w:r>
    </w:p>
    <w:p>
      <w:r>
        <w:rPr>
          <w:b/>
        </w:rPr>
        <w:t xml:space="preserve">3. </w:t>
      </w:r>
      <w:r>
        <w:t>наименование мыла хозяйственного</w:t>
      </w:r>
    </w:p>
    <w:p>
      <w:r>
        <w:rPr>
          <w:b/>
        </w:rPr>
        <w:t xml:space="preserve">3. </w:t>
      </w:r>
      <w:r>
        <w:t>наименование и место нахождения изготовителя (адрес с указанием страны-изготовителя) или адрес организации в Российской Федерации, уполномоченной изготовителем на принятие претензий от приобретателей</w:t>
      </w:r>
    </w:p>
    <w:p>
      <w:r>
        <w:rPr>
          <w:b/>
        </w:rPr>
        <w:t xml:space="preserve">3. </w:t>
      </w:r>
      <w:r>
        <w:t>номинальная (условная) масса одного куска</w:t>
      </w:r>
    </w:p>
    <w:p>
      <w:r>
        <w:rPr>
          <w:b/>
        </w:rPr>
        <w:t xml:space="preserve">3. </w:t>
      </w:r>
      <w:r>
        <w:t>состав продукта в порядке уменьшения массовых долей ингредиентов</w:t>
      </w:r>
    </w:p>
    <w:p>
      <w:r>
        <w:rPr>
          <w:b/>
        </w:rPr>
        <w:t xml:space="preserve">3. </w:t>
      </w:r>
      <w:r>
        <w:t>срок хранения</w:t>
      </w:r>
    </w:p>
    <w:p>
      <w:r>
        <w:rPr>
          <w:b/>
        </w:rPr>
        <w:t xml:space="preserve">3. </w:t>
      </w:r>
      <w:r>
        <w:t>номер партии или дата изготовления</w:t>
      </w:r>
    </w:p>
    <w:p>
      <w:r>
        <w:rPr>
          <w:b/>
        </w:rPr>
        <w:t xml:space="preserve">3. </w:t>
      </w:r>
      <w:r>
        <w:t>наименования настоящего Федерального закона и национального стандарта или технической документации, которые содержат идентификационные признаки и в соответствии с которыми изготовлено мыло хозяйственное</w:t>
      </w:r>
    </w:p>
    <w:p>
      <w:r>
        <w:rPr>
          <w:b/>
        </w:rPr>
        <w:t xml:space="preserve">3. </w:t>
      </w:r>
      <w:r>
        <w:t>информация о подтверждении соответствия мыла хозяйственного требованиям настоящего Федерального закона</w:t>
      </w:r>
    </w:p>
    <w:p>
      <w:r>
        <w:rPr>
          <w:b/>
        </w:rPr>
        <w:t xml:space="preserve">4. </w:t>
      </w:r>
      <w:r>
        <w:t>наименования изготовителя или товарного знака изготовителя</w:t>
      </w:r>
    </w:p>
    <w:p>
      <w:r>
        <w:rPr>
          <w:b/>
        </w:rPr>
        <w:t xml:space="preserve">4. </w:t>
      </w:r>
      <w:r>
        <w:t>наименования мыла хозяйственного в соответствии с технической документацией</w:t>
      </w:r>
    </w:p>
    <w:p>
      <w:r>
        <w:rPr>
          <w:b/>
        </w:rPr>
        <w:t xml:space="preserve">4. </w:t>
      </w:r>
      <w:r>
        <w:t>номинальной (условной) массы одного куска</w:t>
      </w:r>
    </w:p>
    <w:p>
      <w:r>
        <w:rPr>
          <w:b/>
        </w:rPr>
        <w:t xml:space="preserve">5. </w:t>
      </w:r>
      <w:r>
        <w:t>наименование непищевой масложировой продукции</w:t>
      </w:r>
    </w:p>
    <w:p>
      <w:r>
        <w:rPr>
          <w:b/>
        </w:rPr>
        <w:t xml:space="preserve">5. </w:t>
      </w:r>
      <w:r>
        <w:t>наименование и место нахождения изготовителя (адрес с указанием страны-изготовителя) или адрес организации в Российской Федерации, уполномоченной изготовителем на принятие претензий от приобретателей</w:t>
      </w:r>
    </w:p>
    <w:p>
      <w:r>
        <w:rPr>
          <w:b/>
        </w:rPr>
        <w:t xml:space="preserve">5. </w:t>
      </w:r>
      <w:r>
        <w:t>состав продукта в порядке уменьшения массовых долей ингредиентов - для мыла хозяйственного</w:t>
      </w:r>
    </w:p>
    <w:p>
      <w:r>
        <w:rPr>
          <w:b/>
        </w:rPr>
        <w:t xml:space="preserve">5. </w:t>
      </w:r>
      <w:r>
        <w:t>сорт, марка - для глицерина натурального</w:t>
      </w:r>
    </w:p>
    <w:p>
      <w:r>
        <w:rPr>
          <w:b/>
        </w:rPr>
        <w:t xml:space="preserve">5. </w:t>
      </w:r>
      <w:r>
        <w:t>номер партии</w:t>
      </w:r>
    </w:p>
    <w:p>
      <w:r>
        <w:rPr>
          <w:b/>
        </w:rPr>
        <w:t xml:space="preserve">5. </w:t>
      </w:r>
      <w:r>
        <w:t>количество кусков в ящике с указанием суммарной номинальной (условной) массы кусков - для мыла хозяйственного</w:t>
      </w:r>
    </w:p>
    <w:p>
      <w:r>
        <w:rPr>
          <w:b/>
        </w:rPr>
        <w:t xml:space="preserve">5. </w:t>
      </w:r>
      <w:r>
        <w:t>дата изготовления</w:t>
      </w:r>
    </w:p>
    <w:p>
      <w:r>
        <w:rPr>
          <w:b/>
        </w:rPr>
        <w:t xml:space="preserve">5. </w:t>
      </w:r>
      <w:r>
        <w:t>срок хранения</w:t>
      </w:r>
    </w:p>
    <w:p>
      <w:r>
        <w:rPr>
          <w:b/>
        </w:rPr>
        <w:t xml:space="preserve">5. </w:t>
      </w:r>
      <w:r>
        <w:t>наименования настоящего Федерального закона и национального стандарта или технической документации, которые содержат идентификационные признаки и в соответствии с которыми изготовлена непищевая масложировая продукция</w:t>
      </w:r>
    </w:p>
    <w:p>
      <w:r>
        <w:rPr>
          <w:b/>
        </w:rPr>
        <w:t xml:space="preserve">5. </w:t>
      </w:r>
      <w:r>
        <w:t>информация о подтверждении соответствия непищевой масложировой продукции требованиям настоящего Федерального закона</w:t>
      </w:r>
    </w:p>
    <w:p>
      <w:r>
        <w:rPr>
          <w:b/>
        </w:rPr>
        <w:t xml:space="preserve">6. </w:t>
      </w:r>
      <w:r>
        <w:t>наименование</w:t>
      </w:r>
    </w:p>
    <w:p>
      <w:r>
        <w:rPr>
          <w:b/>
        </w:rPr>
        <w:t xml:space="preserve">6. </w:t>
      </w:r>
      <w:r>
        <w:t>сорт, марка</w:t>
      </w:r>
    </w:p>
    <w:p>
      <w:r>
        <w:rPr>
          <w:b/>
        </w:rPr>
        <w:t xml:space="preserve">6. </w:t>
      </w:r>
      <w:r>
        <w:t>наименование и место нахождения изготовителя (адрес с указанием страны-изготовителя) или адрес организации в Российской Федерации, уполномоченной изготовителем на принятие претензий от приобретателей</w:t>
      </w:r>
    </w:p>
    <w:p>
      <w:r>
        <w:rPr>
          <w:b/>
        </w:rPr>
        <w:t xml:space="preserve">6. </w:t>
      </w:r>
      <w:r>
        <w:t>масса нетто</w:t>
      </w:r>
    </w:p>
    <w:p>
      <w:r>
        <w:rPr>
          <w:b/>
        </w:rPr>
        <w:t xml:space="preserve">6. </w:t>
      </w:r>
      <w:r>
        <w:t>срок хранения</w:t>
      </w:r>
    </w:p>
    <w:p>
      <w:r>
        <w:rPr>
          <w:b/>
        </w:rPr>
        <w:t xml:space="preserve">6. </w:t>
      </w:r>
      <w:r>
        <w:t>номер партии или дата изготовления</w:t>
      </w:r>
    </w:p>
    <w:p>
      <w:r>
        <w:rPr>
          <w:b/>
        </w:rPr>
        <w:t xml:space="preserve">6. </w:t>
      </w:r>
      <w:r>
        <w:t>наименования настоящего Федерального закона и национального стандарта или технической документации, которые содержат идентификационные признаки и в соответствии с которыми изготовлена данная непищевая масложировая продукция</w:t>
      </w:r>
    </w:p>
    <w:p>
      <w:r>
        <w:rPr>
          <w:b/>
        </w:rPr>
        <w:t xml:space="preserve">6. </w:t>
      </w:r>
      <w:r>
        <w:t>информация о подтверждении соответствия непищевой масложировой продукции требованиям настоящего Федерального закона</w:t>
      </w:r>
    </w:p>
    <w:p>
      <w:pPr>
        <w:pStyle w:val="Heading3"/>
      </w:pPr>
      <w:r>
        <w:t>Требования к обеспечению безопасности масложировой продукции в процессах ее производства, хранения и перевозки</w:t>
      </w:r>
    </w:p>
    <w:p>
      <w:r>
        <w:rPr>
          <w:b/>
        </w:rPr>
        <w:t>Статья 9. Требования к процессу производства пищевой масложировой продукции</w:t>
      </w:r>
    </w:p>
    <w:p>
      <w:r>
        <w:t>Для обеспечения безопасности пищевой масложировой продукции в процессе производства необходимо</w:t>
      </w:r>
    </w:p>
    <w:p>
      <w:r>
        <w:t>осуществлять производство пищевой масложировой продукции в соответствии с требованиями статьи 10 настоящего Федерального закона</w:t>
      </w:r>
    </w:p>
    <w:p>
      <w:r>
        <w:t>использовать материалы и изделия, контактирующие с пищевой масложировой продукцией, которые соответствуют требованиям соответствующих технических регламентов</w:t>
      </w:r>
    </w:p>
    <w:p>
      <w:r>
        <w:t>соблюдать требования к воде и воздуху, используемым в процессе производства пищевой масложировой продукции, в соответствии со статьей 11 настоящего Федерального закона</w:t>
      </w:r>
    </w:p>
    <w:p>
      <w:r>
        <w:t>использовать сырье и пищевые добавки, соответствующие требованиям статьи 12 настоящего Федерального закона</w:t>
      </w:r>
    </w:p>
    <w:p>
      <w:r>
        <w:t>осуществлять производство пищевой масложировой продукции в зданиях и производственных помещениях, соответствующих требованиям статьи 13 настоящего Федерального закона</w:t>
      </w:r>
    </w:p>
    <w:p>
      <w:r>
        <w:t>использовать технологическое оборудование и инвентарь, соответствующие требованиям статьи 14 настоящего Федерального закона</w:t>
      </w:r>
    </w:p>
    <w:p>
      <w:r>
        <w:t>осуществлять хранение и удаление отходов производства пищевой масложировой продукции в соответствии с требованиями статьи 15 настоящего Федерального закона</w:t>
      </w:r>
    </w:p>
    <w:p>
      <w:r>
        <w:t>допускать к производству пищевой масложировой продукции персонал, соответствующий требованиям статьи 16 настоящего Федерального закона</w:t>
      </w:r>
    </w:p>
    <w:p>
      <w:r>
        <w:t>организовать производственный контроль в соответствии с требованиями статьи 17 настоящего Федерального закона</w:t>
      </w:r>
    </w:p>
    <w:p>
      <w:r>
        <w:rPr>
          <w:b/>
        </w:rPr>
        <w:t>Статья 10. Обеспечение безопасности пищевой масложировой продукции в процессе ее производства</w:t>
      </w:r>
    </w:p>
    <w:p>
      <w:r>
        <w:t>Безопасность пищевой масложировой продукции в процессе ее производства должна быть обеспечена</w:t>
      </w:r>
    </w:p>
    <w:p>
      <w:r>
        <w:t>выбором технологических процессов и режимов их осуществления на всех этапах (участках) производства пищевой масложировой продукции</w:t>
      </w:r>
    </w:p>
    <w:p>
      <w:r>
        <w:t>выбором оптимальной последовательности технологических процессов, исключающей загрязнение производимой пищевой масложировой продукции</w:t>
      </w:r>
    </w:p>
    <w:p>
      <w:r>
        <w:t>контролем за работой технологического оборудования</w:t>
      </w:r>
    </w:p>
    <w:p>
      <w:r>
        <w:t>соблюдением условий хранения сырья и пищевых добавок, необходимых для производства пищевой масложировой продукции</w:t>
      </w:r>
    </w:p>
    <w:p>
      <w:r>
        <w:t>содержанием производственных помещений, технологического оборудования и инвентаря, используемых в процессе производства пищевой масложировой продукции, в состоянии, исключающем загрязнение пищевой масложировой продукции</w:t>
      </w:r>
    </w:p>
    <w:p>
      <w:r>
        <w:t>выбором способов и периодичности санитарной обработки, дезинфекции, дезинсекции и дератизации производственных помещений, санитарной обработки и дезинфекции технологического оборудования и инвентаря, используемых в процессе производства пищевой масложировой продукции. Санитарная обработка, дезинфекция, дезинсекция и дератизация должны проводиться с периодичностью, достаточной для исключения риска загрязнения пищевой масложировой продукции. Периодичность санитарной обработки, дезинфекции, дезинсекции и дератизации устанавливается изготовителем</w:t>
      </w:r>
    </w:p>
    <w:p>
      <w:r>
        <w:t>ведением и хранением документации, подтверждающей выполнение требований настоящего Федерального закона</w:t>
      </w:r>
    </w:p>
    <w:p>
      <w:r>
        <w:rPr>
          <w:b/>
        </w:rPr>
        <w:t>Статья 11. Требования к воде и воздуху, используемым в процессе производства пищевой масложировой продукции</w:t>
      </w:r>
    </w:p>
    <w:p>
      <w:r>
        <w:rPr>
          <w:b/>
        </w:rPr>
        <w:t xml:space="preserve">1. </w:t>
      </w:r>
      <w:r>
        <w:t>Вода, используемая в процессе производства пищевой масложировой продукции, должна соответствовать требованиям к питьевой воде, установленным соответствующим техническим регламентом</w:t>
      </w:r>
    </w:p>
    <w:p>
      <w:r>
        <w:rPr>
          <w:b/>
        </w:rPr>
        <w:t xml:space="preserve">2. </w:t>
      </w:r>
      <w:r>
        <w:t>Воздух, используемый в процессе производства пищевой масложировой продукции, не должен являться источником загрязнения пищевой масложировой продукции</w:t>
      </w:r>
    </w:p>
    <w:p>
      <w:r>
        <w:rPr>
          <w:b/>
        </w:rPr>
        <w:t>Статья 12. Требования к сырью и пищевым добавкам, используемым в процессе производства пищевой масложировой продукции</w:t>
      </w:r>
    </w:p>
    <w:p>
      <w:r>
        <w:t>Сырье и пищевые добавки, используемые в процессе производства пищевой масложировой продукции, должны соответствовать требованиям безопасности, установленным соответствующими техническими регламентами.</w:t>
      </w:r>
    </w:p>
    <w:p>
      <w:r>
        <w:rPr>
          <w:b/>
        </w:rPr>
        <w:t>Статья 13. Требования к зданиям и производственным помещениям</w:t>
      </w:r>
    </w:p>
    <w:p>
      <w:r>
        <w:rPr>
          <w:b/>
        </w:rPr>
        <w:t xml:space="preserve">1. </w:t>
      </w:r>
      <w:r>
        <w:t>Здания, в которых находятся производственные помещения, должны быть оборудованы</w:t>
      </w:r>
    </w:p>
    <w:p>
      <w:r>
        <w:rPr>
          <w:b/>
        </w:rPr>
        <w:t xml:space="preserve">2. </w:t>
      </w:r>
      <w:r>
        <w:t>При планировке, размещении и определении размеров производственных помещений должны быть соблюдены следующие условия</w:t>
      </w:r>
    </w:p>
    <w:p>
      <w:r>
        <w:rPr>
          <w:b/>
        </w:rPr>
        <w:t xml:space="preserve">3. </w:t>
      </w:r>
      <w:r>
        <w:t>В производственных помещениях не допускается хранение любых веществ и материалов, не использующихся в процессе производства пищевой масложировой продукции, в том числе моющих и дезинфицирующих средств</w:t>
      </w:r>
    </w:p>
    <w:p>
      <w:r>
        <w:rPr>
          <w:b/>
        </w:rPr>
        <w:t xml:space="preserve">4. </w:t>
      </w:r>
      <w:r>
        <w:t>В производственных помещениях</w:t>
      </w:r>
    </w:p>
    <w:p>
      <w:r>
        <w:rPr>
          <w:b/>
        </w:rPr>
        <w:t xml:space="preserve">5. </w:t>
      </w:r>
      <w:r>
        <w:t>Канализационное оборудование в производственных помещениях должно быть спроектировано и выполнено так, чтобы исключить риск загрязнения пищевой масложировой продукции</w:t>
      </w:r>
    </w:p>
    <w:p>
      <w:r>
        <w:rPr>
          <w:b/>
        </w:rPr>
        <w:t xml:space="preserve">1. </w:t>
      </w:r>
      <w:r>
        <w:t>системами вентиляции и (или) кондиционирования, которые полностью исключают возможность поступления загрязненного воздуха. Конструкция и исполнение вентиляционных систем должны обеспечивать быстрый доступ к фильтрам и другим частям указанных систем, требующим чистки или замены</w:t>
      </w:r>
    </w:p>
    <w:p>
      <w:r>
        <w:rPr>
          <w:b/>
        </w:rPr>
        <w:t xml:space="preserve">1. </w:t>
      </w:r>
      <w:r>
        <w:t>раздевалками для персонала, которые не должны находиться в производственных помещениях</w:t>
      </w:r>
    </w:p>
    <w:p>
      <w:r>
        <w:rPr>
          <w:b/>
        </w:rPr>
        <w:t xml:space="preserve">1. </w:t>
      </w:r>
      <w:r>
        <w:t>помещениями:</w:t>
      </w:r>
    </w:p>
    <w:p>
      <w:r>
        <w:rPr>
          <w:b/>
        </w:rPr>
        <w:t xml:space="preserve">1. </w:t>
      </w:r>
      <w:r>
        <w:t>туалетами и умывальниками для мытья рук. Туалеты должны находиться в помещениях, отделенных от производственных помещений. Двери туалетов не должны выходить непосредственно в производственные помещения</w:t>
      </w:r>
    </w:p>
    <w:p>
      <w:r>
        <w:rPr>
          <w:b/>
        </w:rPr>
        <w:t xml:space="preserve">1. </w:t>
      </w:r>
      <w:r>
        <w:t>для хранения, мойки и дезинфекции инвентаря и оборотной тары, используемых в процессе производства пищевой масложировой продукции</w:t>
      </w:r>
    </w:p>
    <w:p>
      <w:r>
        <w:rPr>
          <w:b/>
        </w:rPr>
        <w:t xml:space="preserve">1. </w:t>
      </w:r>
      <w:r>
        <w:t>для хранения уборочного инвентаря и оборудования, их мойки и дезинфекции</w:t>
      </w:r>
    </w:p>
    <w:p>
      <w:r>
        <w:rPr>
          <w:b/>
        </w:rPr>
        <w:t xml:space="preserve">2. </w:t>
      </w:r>
      <w:r>
        <w:t>обеспечение оптимальной последовательности технологических процессов, исключающих встречные или перекрестные потоки сырья и готовой пищевой масложировой продукции</w:t>
      </w:r>
    </w:p>
    <w:p>
      <w:r>
        <w:rPr>
          <w:b/>
        </w:rPr>
        <w:t xml:space="preserve">2. </w:t>
      </w:r>
      <w:r>
        <w:t>исключение возможности загрязнения воздуха, используемого в процессе производства пищевой масложировой продукции</w:t>
      </w:r>
    </w:p>
    <w:p>
      <w:r>
        <w:rPr>
          <w:b/>
        </w:rPr>
        <w:t xml:space="preserve">2. </w:t>
      </w:r>
      <w:r>
        <w:t>обеспечение защиты от проникновения животных, в том числе грызунов, и насекомых</w:t>
      </w:r>
    </w:p>
    <w:p>
      <w:r>
        <w:rPr>
          <w:b/>
        </w:rPr>
        <w:t xml:space="preserve">2. </w:t>
      </w:r>
      <w:r>
        <w:t>обеспечение установленных изготовителем условий хранения готовой пищевой масложировой продукции, сырья и пищевых добавок</w:t>
      </w:r>
    </w:p>
    <w:p>
      <w:r>
        <w:rPr>
          <w:b/>
        </w:rPr>
        <w:t xml:space="preserve">2. </w:t>
      </w:r>
      <w:r>
        <w:t>обеспечение возможности проведения санитарной обработки, дезинфекции, дезинсекции и дератизации производственных помещений</w:t>
      </w:r>
    </w:p>
    <w:p>
      <w:r>
        <w:rPr>
          <w:b/>
        </w:rPr>
        <w:t xml:space="preserve">2. </w:t>
      </w:r>
      <w:r>
        <w:t>исключение зон, из которых невозможно удалить источники загрязнения пищевой масложировой продукции</w:t>
      </w:r>
    </w:p>
    <w:p>
      <w:r>
        <w:rPr>
          <w:b/>
        </w:rPr>
        <w:t xml:space="preserve">4. </w:t>
      </w:r>
      <w:r>
        <w:t>поверхности полов, стен и дверей должны быть выполнены из водонепроницаемых, моющихся и нетоксичных материалов, которые можно подвергать санитарной обработке и дезинфекции</w:t>
      </w:r>
    </w:p>
    <w:p>
      <w:r>
        <w:rPr>
          <w:b/>
        </w:rPr>
        <w:t xml:space="preserve">4. </w:t>
      </w:r>
      <w:r>
        <w:t>конструкция полов должна обеспечивать дренаж</w:t>
      </w:r>
    </w:p>
    <w:p>
      <w:r>
        <w:rPr>
          <w:b/>
        </w:rPr>
        <w:t xml:space="preserve">4. </w:t>
      </w:r>
      <w:r>
        <w:t>на потолках (при отсутствии потолков - на внутренних поверхностях крыш) и конструкциях, находящихся над производственными помещениями, не допускается образование конденсата</w:t>
      </w:r>
    </w:p>
    <w:p>
      <w:r>
        <w:rPr>
          <w:b/>
        </w:rPr>
        <w:t xml:space="preserve">4. </w:t>
      </w:r>
      <w:r>
        <w:t>открывающиеся окна (фрамуги) должны быть оборудованы защитными сетками от насекомых</w:t>
      </w:r>
    </w:p>
    <w:p>
      <w:r>
        <w:rPr>
          <w:b/>
        </w:rPr>
        <w:t>Статья 14. Требования к технологическому оборудованию и инвентарю, используемым в процессе производства пищевой масложировой продукции</w:t>
      </w:r>
    </w:p>
    <w:p>
      <w:r>
        <w:rPr>
          <w:b/>
        </w:rPr>
        <w:t xml:space="preserve">1. </w:t>
      </w:r>
      <w:r>
        <w:t>Технологическое оборудование и инвентарь, используемые в процессе производства пищевой масложировой продукции, должны</w:t>
      </w:r>
    </w:p>
    <w:p>
      <w:r>
        <w:rPr>
          <w:b/>
        </w:rPr>
        <w:t xml:space="preserve">2. </w:t>
      </w:r>
      <w:r>
        <w:t>Поверхности технологического оборудования и инвентаря, контактирующие с пищевой масложировой продукцией, должны быть гладкими, выполненными из водонепроницаемых, моющихся, нетоксичных материалов, устойчивых к коррозии</w:t>
      </w:r>
    </w:p>
    <w:p>
      <w:r>
        <w:rPr>
          <w:b/>
        </w:rPr>
        <w:t xml:space="preserve">1. </w:t>
      </w:r>
      <w:r>
        <w:t>иметь конструктивные и эксплуатационные характеристики, обеспечивающие производство пищевой масложировой продукции, соответствующей требованиям настоящего Федерального закона. Конструкция и исполнение технологического оборудования и инвентаря должны давать возможность производить их санитарную обработку и дезинфекцию</w:t>
      </w:r>
    </w:p>
    <w:p>
      <w:r>
        <w:rPr>
          <w:b/>
        </w:rPr>
        <w:t xml:space="preserve">1. </w:t>
      </w:r>
      <w:r>
        <w:t>изготавливаться из материалов, не являющихся источниками загрязнения пищевой масложировой продукции</w:t>
      </w:r>
    </w:p>
    <w:p>
      <w:r>
        <w:rPr>
          <w:b/>
        </w:rPr>
        <w:t xml:space="preserve">1. </w:t>
      </w:r>
      <w:r>
        <w:t>содержаться в исправном состоянии</w:t>
      </w:r>
    </w:p>
    <w:p>
      <w:r>
        <w:rPr>
          <w:b/>
        </w:rPr>
        <w:t>Статья 15. Требования к условиям хранения и удаления отходов производства</w:t>
      </w:r>
    </w:p>
    <w:p>
      <w:r>
        <w:rPr>
          <w:b/>
        </w:rPr>
        <w:t xml:space="preserve">1. </w:t>
      </w:r>
      <w:r>
        <w:t>Отходы, образующиеся в процессе производства пищевой масложировой продукции, должны регулярно удаляться из производственных помещений после завершения технологических операций</w:t>
      </w:r>
    </w:p>
    <w:p>
      <w:r>
        <w:rPr>
          <w:b/>
        </w:rPr>
        <w:t xml:space="preserve">2. </w:t>
      </w:r>
      <w:r>
        <w:t>Условия хранения и удаления отходов производства должны исключать возможность загрязнения масложировой продукции, возникновения угрозы жизни или здоровью человека</w:t>
      </w:r>
    </w:p>
    <w:p>
      <w:r>
        <w:rPr>
          <w:b/>
        </w:rPr>
        <w:t>Статья 16. Требования к персоналу, занятому в процессе производства пищевой масложировой продукции</w:t>
      </w:r>
    </w:p>
    <w:p>
      <w:r>
        <w:rPr>
          <w:b/>
        </w:rPr>
        <w:t xml:space="preserve">1. </w:t>
      </w:r>
      <w:r>
        <w:t>Персонал, занятый в процессе производства пищевой масложировой продукции, должен</w:t>
      </w:r>
    </w:p>
    <w:p>
      <w:r>
        <w:rPr>
          <w:b/>
        </w:rPr>
        <w:t xml:space="preserve">2. </w:t>
      </w:r>
      <w:r>
        <w:t>Персоналу, занятому в процессе производства пищевой масложировой продукции, запрещается проносить в производственные помещения предметы, которые не используются при исполнении производственных обязанностей и могут стать источниками загрязнения пищевой масложировой продукции, любые мелкие, колющие и режущие предметы, курить и принимать пищу в производственных помещениях</w:t>
      </w:r>
    </w:p>
    <w:p>
      <w:r>
        <w:rPr>
          <w:b/>
        </w:rPr>
        <w:t xml:space="preserve">3. </w:t>
      </w:r>
      <w:r>
        <w:t>К процессу производства пищевой масложировой продукции не допускаются больные или лица, являющиеся носителями возбудителей инфекционных заболеваний, которые могут передаваться через масложировую продукцию. Лица, контактировавшие с больными или носителями возбудителей таких заболеваний, допускаются к работе после проведения медицинского обследования</w:t>
      </w:r>
    </w:p>
    <w:p>
      <w:r>
        <w:rPr>
          <w:b/>
        </w:rPr>
        <w:t xml:space="preserve">1. </w:t>
      </w:r>
      <w:r>
        <w:t>знать и соблюдать требования, обеспечивающие безопасность производства пищевой масложировой продукции</w:t>
      </w:r>
    </w:p>
    <w:p>
      <w:r>
        <w:rPr>
          <w:b/>
        </w:rPr>
        <w:t xml:space="preserve">1. </w:t>
      </w:r>
      <w:r>
        <w:t>проходить предварительные (при поступлении на работу) и периодические медицинские осмотры</w:t>
      </w:r>
    </w:p>
    <w:p>
      <w:r>
        <w:rPr>
          <w:b/>
        </w:rPr>
        <w:t xml:space="preserve">1. </w:t>
      </w:r>
      <w:r>
        <w:t>соблюдать личную гигиену, носить чистые специальные производственные одежду и обувь</w:t>
      </w:r>
    </w:p>
    <w:p>
      <w:r>
        <w:rPr>
          <w:b/>
        </w:rPr>
        <w:t>Статья 17. Требования к производственному контролю</w:t>
      </w:r>
    </w:p>
    <w:p>
      <w:r>
        <w:rPr>
          <w:b/>
        </w:rPr>
        <w:t xml:space="preserve">1. </w:t>
      </w:r>
      <w:r>
        <w:t>Для целей соответствия масложировой продукции требованиям настоящего Федерального закона изготовитель масложировой продукции должен разработать программу производственного контроля за соблюдением требований настоящего Федерального закона и организовать указанный контроль</w:t>
      </w:r>
    </w:p>
    <w:p>
      <w:r>
        <w:rPr>
          <w:b/>
        </w:rPr>
        <w:t xml:space="preserve">2. </w:t>
      </w:r>
      <w:r>
        <w:t>Программа производственного контроля за соблюдением требований настоящего Федерального закона должна содержать</w:t>
      </w:r>
    </w:p>
    <w:p>
      <w:r>
        <w:rPr>
          <w:b/>
        </w:rPr>
        <w:t xml:space="preserve">3. </w:t>
      </w:r>
      <w:r>
        <w:t>Программа производственного контроля за соблюдением требований настоящего Федерального закона утверждается руководителем организации, производящей масложировую продукцию, или уполномоченным в установленном порядке лицом</w:t>
      </w:r>
    </w:p>
    <w:p>
      <w:r>
        <w:rPr>
          <w:b/>
        </w:rPr>
        <w:t xml:space="preserve">2. </w:t>
      </w:r>
      <w:r>
        <w:t>перечень контролируемых параметров технологических процессов, связанных с соблюдением требований к масложировой продукции, установленных настоящим Федеральным законом</w:t>
      </w:r>
    </w:p>
    <w:p>
      <w:r>
        <w:rPr>
          <w:b/>
        </w:rPr>
        <w:t xml:space="preserve">2. </w:t>
      </w:r>
      <w:r>
        <w:t>данные о мероприятиях по производственному контролю и об их периодичности</w:t>
      </w:r>
    </w:p>
    <w:p>
      <w:r>
        <w:rPr>
          <w:b/>
        </w:rPr>
        <w:t xml:space="preserve">2. </w:t>
      </w:r>
      <w:r>
        <w:t>перечень контролируемых параметров безопасности сырья и пищевых добавок, упаковочных материалов, готовой продукции</w:t>
      </w:r>
    </w:p>
    <w:p>
      <w:r>
        <w:rPr>
          <w:b/>
        </w:rPr>
        <w:t>Статья 18. Требования к процессу хранения пищевой масложировой продукции</w:t>
      </w:r>
    </w:p>
    <w:p>
      <w:r>
        <w:rPr>
          <w:b/>
        </w:rPr>
        <w:t xml:space="preserve">1. </w:t>
      </w:r>
      <w:r>
        <w:t>Сроки годности и условия хранения пищевой масложировой продукции устанавливаются изготовителем с учетом того, чтобы в процессе хранения пищевая масложировая продукция соответствовала требованиям настоящего Федерального закона в течение срока годности</w:t>
      </w:r>
    </w:p>
    <w:p>
      <w:r>
        <w:rPr>
          <w:b/>
        </w:rPr>
        <w:t xml:space="preserve">2. </w:t>
      </w:r>
      <w:r>
        <w:t>Не допускается хранение пищевой масложировой продукции вместе с иной продукцией, если это может привести к загрязнению пищевой масложировой продукции</w:t>
      </w:r>
    </w:p>
    <w:p>
      <w:r>
        <w:rPr>
          <w:b/>
        </w:rPr>
        <w:t xml:space="preserve">3. </w:t>
      </w:r>
      <w:r>
        <w:t>Здания и помещения для хранения пищевой масложировой продукции должны соответствовать требованиям статьи 13 настоящего Федерального закона. Помещения для хранения пищевой масложировой продукции с регламентированными условиями хранения и установленное в них оборудование должны быть оснащены контрольно-измерительными приборами для контроля условий хранения</w:t>
      </w:r>
    </w:p>
    <w:p>
      <w:r>
        <w:rPr>
          <w:b/>
        </w:rPr>
        <w:t xml:space="preserve">4. </w:t>
      </w:r>
      <w:r>
        <w:t>Пищевая масложировая продукция, находящаяся на хранении, должна сопровождаться документами, обеспечивающими прослеживаемость, а также информацией об условиях хранения, о дате изготовления и сроке годности данной продукции</w:t>
      </w:r>
    </w:p>
    <w:p>
      <w:r>
        <w:rPr>
          <w:b/>
        </w:rPr>
        <w:t xml:space="preserve">5. </w:t>
      </w:r>
      <w:r>
        <w:t>В помещениях для хранения пищевой масложировой продукции, в том числе холодильных камерах, должны регулярно проводиться санитарная обработка, дезинфекция, дезинсекция и дератизация</w:t>
      </w:r>
    </w:p>
    <w:p>
      <w:r>
        <w:rPr>
          <w:b/>
        </w:rPr>
        <w:t>Статья 19. Требования к процессу перевозки пищевой масложировой продукции</w:t>
      </w:r>
    </w:p>
    <w:p>
      <w:r>
        <w:rPr>
          <w:b/>
        </w:rPr>
        <w:t xml:space="preserve">1. </w:t>
      </w:r>
      <w:r>
        <w:t>Перевозка пищевой масложировой продукции осуществляется в порядке, определяемом законодательством Российской Федерации</w:t>
      </w:r>
    </w:p>
    <w:p>
      <w:r>
        <w:rPr>
          <w:b/>
        </w:rPr>
        <w:t xml:space="preserve">2. </w:t>
      </w:r>
      <w:r>
        <w:t>Перевозка пищевой масложировой продукции осуществляется пригодными для этой цели транспортными средствами. Условия перевозки определяет грузоотправитель. Они должны соответствовать условиям, установленным изготовителем для перевозки пищевой масложировой продукции</w:t>
      </w:r>
    </w:p>
    <w:p>
      <w:r>
        <w:rPr>
          <w:b/>
        </w:rPr>
        <w:t xml:space="preserve">3. </w:t>
      </w:r>
      <w:r>
        <w:t>Перевозка пищевой масложировой продукции вместе с непродовольственными грузами запрещается. Перевозка в одном грузовом отделении транспортных средств пищевой масложировой продукции и других видов пищевых продуктов допускается, если указанные продукты не выделяют запахи и имеют одинаковые с пищевой масложировой продукцией условия перевозки</w:t>
      </w:r>
    </w:p>
    <w:p>
      <w:r>
        <w:rPr>
          <w:b/>
        </w:rPr>
        <w:t xml:space="preserve">4. </w:t>
      </w:r>
      <w:r>
        <w:t>Перевозка жидкой неупакованной пищевой масложировой продукции должна осуществляться в опломбированных грузовых отделениях транспортных средств (цистернах), предназначенных для перевозки жидких пищевых продуктов</w:t>
      </w:r>
    </w:p>
    <w:p>
      <w:r>
        <w:rPr>
          <w:b/>
        </w:rPr>
        <w:t xml:space="preserve">5. </w:t>
      </w:r>
      <w:r>
        <w:t>Конструкция грузовых отделений транспортных средств должна обеспечивать защиту пищевой масложировой продукции от загрязнения</w:t>
      </w:r>
    </w:p>
    <w:p>
      <w:r>
        <w:rPr>
          <w:b/>
        </w:rPr>
        <w:t xml:space="preserve">6. </w:t>
      </w:r>
      <w:r>
        <w:t>Внутренняя поверхность грузовых отделений транспортных средств должна быть выполнена из моющихся и нетоксичных материалов. Периодичность санитарной обработки и дезинфекции внутренних поверхностей грузовых отделений транспортных средств устанавливается участником хозяйственной деятельности в сфере перевозки пищевой масложировой продукции. Вода, используемая для мойки грузовых отделений транспортных средств, должна соответствовать требованиям к питьевой воде, установленным соответствующим техническим регламентом</w:t>
      </w:r>
    </w:p>
    <w:p>
      <w:r>
        <w:rPr>
          <w:b/>
        </w:rPr>
        <w:t xml:space="preserve">7. </w:t>
      </w:r>
      <w:r>
        <w:t>Перевозимая пищевая масложировая продукция должна сопровождаться документами, подтверждающими ее безопасность и обеспечивающими ее прослеживаемость, а также информацией об условиях ее хранения и о сроках годности</w:t>
      </w:r>
    </w:p>
    <w:p>
      <w:r>
        <w:rPr>
          <w:b/>
        </w:rPr>
        <w:t>Статья 20. Требования к процессам хранения и перевозки непищевой масложировой продукции</w:t>
      </w:r>
    </w:p>
    <w:p>
      <w:r>
        <w:rPr>
          <w:b/>
        </w:rPr>
        <w:t xml:space="preserve">1. </w:t>
      </w:r>
      <w:r>
        <w:t>Хранение и перевозка непищевой масложировой продукции должны обеспечивать ее безопасность в течение срока хранения в соответствии с требованиями настоящего Федерального закона</w:t>
      </w:r>
    </w:p>
    <w:p>
      <w:r>
        <w:rPr>
          <w:b/>
        </w:rPr>
        <w:t xml:space="preserve">2. </w:t>
      </w:r>
      <w:r>
        <w:t>Условия и сроки хранения непищевой масложировой продукции должны быть указаны в национальных стандартах и технической документации</w:t>
      </w:r>
    </w:p>
    <w:p>
      <w:pPr>
        <w:pStyle w:val="Heading3"/>
      </w:pPr>
      <w:r>
        <w:t>Оценка соответствия объектов технического регулирования требованиям настоящего Федерального закона</w:t>
      </w:r>
    </w:p>
    <w:p>
      <w:r>
        <w:rPr>
          <w:b/>
        </w:rPr>
        <w:t>Статья 21. Формы оценки соответствия объектов технического регулирования требованиям настоящего Федерального закона</w:t>
      </w:r>
    </w:p>
    <w:p>
      <w:r>
        <w:rPr>
          <w:b/>
        </w:rPr>
        <w:t xml:space="preserve">1. </w:t>
      </w:r>
      <w:r>
        <w:t>Оценка соответствия масложировой продукции требованиям настоящего Федерального закона (далее - оценка соответствия) осуществляется в формах</w:t>
      </w:r>
    </w:p>
    <w:p>
      <w:r>
        <w:rPr>
          <w:b/>
        </w:rPr>
        <w:t xml:space="preserve">2. </w:t>
      </w:r>
      <w:r>
        <w:t>Оценка соответствия масложировой продукции, изготовленной в личных подсобных хозяйствах и реализуемой на розничных рынках, осуществляется в соответствии с законодательством Российской Федерации в сфере обеспечения качества и безопасности пищевых продуктов</w:t>
      </w:r>
    </w:p>
    <w:p>
      <w:r>
        <w:rPr>
          <w:b/>
        </w:rPr>
        <w:t xml:space="preserve">3. </w:t>
      </w:r>
      <w:r>
        <w:t>Оценка соответствия процессов производства, хранения и перевозки масложировой продукции требованиям настоящего Федерального закона осуществляется в форме государственного контроля (надзора)</w:t>
      </w:r>
    </w:p>
    <w:p>
      <w:r>
        <w:rPr>
          <w:b/>
        </w:rPr>
        <w:t xml:space="preserve">1. </w:t>
      </w:r>
      <w:r>
        <w:t>подтверждения соответствия масложировой продукции требованиям настоящего Федерального закона</w:t>
      </w:r>
    </w:p>
    <w:p>
      <w:r>
        <w:rPr>
          <w:b/>
        </w:rPr>
        <w:t xml:space="preserve">1. </w:t>
      </w:r>
      <w:r>
        <w:t>государственного контроля (надзора)</w:t>
      </w:r>
    </w:p>
    <w:p>
      <w:r>
        <w:rPr>
          <w:b/>
        </w:rPr>
        <w:t>Статья 22. Обязательное подтверждение соответствия масложировой продукции требованиям настоящего Федерального закона</w:t>
      </w:r>
    </w:p>
    <w:p>
      <w:r>
        <w:rPr>
          <w:b/>
        </w:rPr>
        <w:t xml:space="preserve">1. </w:t>
      </w:r>
      <w:r>
        <w:t>Обязательное подтверждение соответствия масложировой продукции требованиям настоящего Федерального закона (далее - подтверждение соответствия) осуществляется в формах</w:t>
      </w:r>
    </w:p>
    <w:p>
      <w:r>
        <w:rPr>
          <w:b/>
        </w:rPr>
        <w:t xml:space="preserve">2. </w:t>
      </w:r>
      <w:r>
        <w:t>Форму подтверждения соответствия выбирает заявитель</w:t>
      </w:r>
    </w:p>
    <w:p>
      <w:r>
        <w:rPr>
          <w:b/>
        </w:rPr>
        <w:t xml:space="preserve">3. </w:t>
      </w:r>
      <w:r>
        <w:t>Если при производстве пищевой масложировой продукции использовалось сырье животного происхождения, на которое имеются документы, подтверждающие его безопасность (в том числе ветеринарные свидетельства), то при отгрузке и реализации такой продукции оформление ветеринарных свидетельств на нее не требуется</w:t>
      </w:r>
    </w:p>
    <w:p>
      <w:r>
        <w:rPr>
          <w:b/>
        </w:rPr>
        <w:t xml:space="preserve">4. </w:t>
      </w:r>
      <w:r>
        <w:t>Подтверждение соответствия в форме декларирования соответствия осуществляется с учетом требований статьи 24 Федерального закона от 27 декабря 2002 года № 184-ФЗ "О техническом регулировании" (далее - Федеральный закон "О техническом регулировании") и настоящего Федерального закона</w:t>
      </w:r>
    </w:p>
    <w:p>
      <w:r>
        <w:rPr>
          <w:b/>
        </w:rPr>
        <w:t xml:space="preserve">5. </w:t>
      </w:r>
      <w:r>
        <w:t>Подтверждение соответствия в форме обязательной сертификации осуществляется с учетом требований статей 25 и 26 Федерального закона "О техническом регулировании" и настоящего Федерального закона</w:t>
      </w:r>
    </w:p>
    <w:p>
      <w:r>
        <w:rPr>
          <w:b/>
        </w:rPr>
        <w:t xml:space="preserve">6. </w:t>
      </w:r>
      <w:r>
        <w:t>При декларировании соответствия и обязательной сертификации заявителем может быть юридическое лицо или индивидуальный предприниматель, зарегистрированные в соответствии с законодательством Российской Федерации, являющиеся изготовителем или продавцом либо выполняющие функции иностранного изготовителя на основании договора с ним в части обеспечения соответствия поставляемой масложировой продукции требованиям настоящего Федерального закона и в части ответственности за несоответствие поставляемой масложировой продукции требованиям настоящего Федерального закона</w:t>
      </w:r>
    </w:p>
    <w:p>
      <w:r>
        <w:rPr>
          <w:b/>
        </w:rPr>
        <w:t xml:space="preserve">1. </w:t>
      </w:r>
      <w:r>
        <w:t>принятия декларации о соответствии масложировой продукции требованиям настоящего Федерального закона (далее - декларирование соответствия)</w:t>
      </w:r>
    </w:p>
    <w:p>
      <w:r>
        <w:rPr>
          <w:b/>
        </w:rPr>
        <w:t xml:space="preserve">1. </w:t>
      </w:r>
      <w:r>
        <w:t>обязательной сертификации</w:t>
      </w:r>
    </w:p>
    <w:p>
      <w:r>
        <w:rPr>
          <w:b/>
        </w:rPr>
        <w:t>Статья 23. Декларирование соответствия</w:t>
      </w:r>
    </w:p>
    <w:p>
      <w:r>
        <w:rPr>
          <w:b/>
        </w:rPr>
        <w:t xml:space="preserve">1. </w:t>
      </w:r>
      <w:r>
        <w:t>Декларирование соответствия осуществляется по одной из следующих схем</w:t>
      </w:r>
    </w:p>
    <w:p>
      <w:r>
        <w:rPr>
          <w:b/>
        </w:rPr>
        <w:t xml:space="preserve">2. </w:t>
      </w:r>
      <w:r>
        <w:t>Декларация о соответствии на основании собственных доказательств принимается в отношении масел растительных, маргаринов, жиров специального назначения, в том числе жиров кулинарных, кондитерских, хлебопекарных и заменителей молочного жира, эквивалентов масла какао, улучшителей масла какао SOS-типа, заменителей масла какао РОР-типа, заменителей масла какао нетемперируемых нелауринового типа, заменителей масла какао нетемперируемых лауринового типа, глицерина натурального, мыла хозяйственного</w:t>
      </w:r>
    </w:p>
    <w:p>
      <w:r>
        <w:rPr>
          <w:b/>
        </w:rPr>
        <w:t xml:space="preserve">3. </w:t>
      </w:r>
      <w:r>
        <w:t>Для осуществления процедуры принятия декларации о соответствии на основании собственных доказательств заявитель должен иметь</w:t>
      </w:r>
    </w:p>
    <w:p>
      <w:r>
        <w:rPr>
          <w:b/>
        </w:rPr>
        <w:t xml:space="preserve">4. </w:t>
      </w:r>
      <w:r>
        <w:t>Принятие декларации о соответствии на основании собственных доказательств включает следующие операции, выполняемые заявителем</w:t>
      </w:r>
    </w:p>
    <w:p>
      <w:r>
        <w:rPr>
          <w:b/>
        </w:rPr>
        <w:t xml:space="preserve">5. </w:t>
      </w:r>
      <w:r>
        <w:t>Доказательственные материалы должны включать техническую документацию и протокол испытаний масложировой продукции</w:t>
      </w:r>
    </w:p>
    <w:p>
      <w:r>
        <w:rPr>
          <w:b/>
        </w:rPr>
        <w:t xml:space="preserve">6. </w:t>
      </w:r>
      <w:r>
        <w:t>Декларация о соответствии на основании собственных доказательств и доказательств, полученных с участием третьей стороны, принимается</w:t>
      </w:r>
    </w:p>
    <w:p>
      <w:r>
        <w:rPr>
          <w:b/>
        </w:rPr>
        <w:t xml:space="preserve">7. </w:t>
      </w:r>
      <w:r>
        <w:t>Принятие декларации о соответствии на основании собственных доказательств и доказательств, полученных с участием третьей стороны, включает следующие операции, выполняемые заявителем</w:t>
      </w:r>
    </w:p>
    <w:p>
      <w:r>
        <w:rPr>
          <w:b/>
        </w:rPr>
        <w:t xml:space="preserve">8. </w:t>
      </w:r>
      <w:r>
        <w:t>При декларировании соответствия на основании собственных доказательств и доказательств, полученных с участием третьей стороны, заявитель по своему выбору в дополнение к собственным доказательственным материалам, предусмотренным частью 5 настоящей статьи, представляет протокол испытаний продукции, проведенных в аккредитованной испытательной лаборатории, или сертификат системы качества (безопасности), в отношении которого предусматривается контроль (надзор) органа по сертификации, выдавшего данный сертификат, за объектом сертификации</w:t>
      </w:r>
    </w:p>
    <w:p>
      <w:r>
        <w:rPr>
          <w:b/>
        </w:rPr>
        <w:t xml:space="preserve">9. </w:t>
      </w:r>
      <w:r>
        <w:t>Система качества (безопасности) должна обеспечивать соответствие изготавливаемой масложировой продукции требованиям настоящего Федерального закона</w:t>
      </w:r>
    </w:p>
    <w:p>
      <w:r>
        <w:rPr>
          <w:b/>
        </w:rPr>
        <w:t xml:space="preserve">10. </w:t>
      </w:r>
      <w:r>
        <w:t>Комплект доказательственных материалов находится у заявителя</w:t>
      </w:r>
    </w:p>
    <w:p>
      <w:r>
        <w:rPr>
          <w:b/>
        </w:rPr>
        <w:t xml:space="preserve">11. </w:t>
      </w:r>
      <w:r>
        <w:t>Декларация о соответствии выдается на пять лет. В случае внесения изменений в технологию производства и техническую документацию масложировой продукции заявитель должен оформить новую декларацию о соответствии</w:t>
      </w:r>
    </w:p>
    <w:p>
      <w:r>
        <w:rPr>
          <w:b/>
        </w:rPr>
        <w:t xml:space="preserve">12. </w:t>
      </w:r>
      <w:r>
        <w:t>Масложировая продукция, выпускаемая в обращение до окончания срока действия декларации о соответствии, может быть реализована после истечения срока действия декларации о соответствии до окончания срока годности пищевой масложировой продукции и срока хранения непищевой масложировой продукции</w:t>
      </w:r>
    </w:p>
    <w:p>
      <w:r>
        <w:rPr>
          <w:b/>
        </w:rPr>
        <w:t xml:space="preserve">1. </w:t>
      </w:r>
      <w:r>
        <w:t>принятие декларации о соответствии масложировой продукции требованиям настоящего Федерального закона (далее - декларация о соответствии) на основании собственных доказательств</w:t>
      </w:r>
    </w:p>
    <w:p>
      <w:r>
        <w:rPr>
          <w:b/>
        </w:rPr>
        <w:t xml:space="preserve">1. </w:t>
      </w:r>
      <w:r>
        <w:t>принятие декларации о соответствии на основании собственных доказательств и доказательств, полученных с участием органа по сертификации и (или) аккредитованной испытательной лаборатории (далее также - третья сторона)</w:t>
      </w:r>
    </w:p>
    <w:p>
      <w:r>
        <w:rPr>
          <w:b/>
        </w:rPr>
        <w:t xml:space="preserve">3. </w:t>
      </w:r>
      <w:r>
        <w:t>собственную испытательную лабораторию или договор с испытательной лабораторией</w:t>
      </w:r>
    </w:p>
    <w:p>
      <w:r>
        <w:rPr>
          <w:b/>
        </w:rPr>
        <w:t xml:space="preserve">3. </w:t>
      </w:r>
      <w:r>
        <w:t>техническую документацию на масложировую продукцию</w:t>
      </w:r>
    </w:p>
    <w:p>
      <w:r>
        <w:rPr>
          <w:b/>
        </w:rPr>
        <w:t xml:space="preserve">4. </w:t>
      </w:r>
      <w:r>
        <w:t>формирование комплекта доказательственных материалов</w:t>
      </w:r>
    </w:p>
    <w:p>
      <w:r>
        <w:rPr>
          <w:b/>
        </w:rPr>
        <w:t xml:space="preserve">4. </w:t>
      </w:r>
      <w:r>
        <w:t>оформление и регистрация декларации о соответствии</w:t>
      </w:r>
    </w:p>
    <w:p>
      <w:r>
        <w:rPr>
          <w:b/>
        </w:rPr>
        <w:t xml:space="preserve">4. </w:t>
      </w:r>
      <w:r>
        <w:t>маркирование масложировой продукции знаком обращения на рынке</w:t>
      </w:r>
    </w:p>
    <w:p>
      <w:r>
        <w:rPr>
          <w:b/>
        </w:rPr>
        <w:t xml:space="preserve">6. </w:t>
      </w:r>
      <w:r>
        <w:t>в отношении спредов растительно-сливочных и растительно-жировых, смесей топленых растительно-сливочных и растительно-жировых, соусов на основе растительных масел, майонезов, соусов майонезных и кремов на растительных маслах</w:t>
      </w:r>
    </w:p>
    <w:p>
      <w:r>
        <w:rPr>
          <w:b/>
        </w:rPr>
        <w:t xml:space="preserve">6. </w:t>
      </w:r>
      <w:r>
        <w:t>в отношении масложировой продукции, не указанной в пункте 1 настоящей части, - при отсутствии у заявителя собственной испытательной лаборатории или договора с испытательной лабораторией</w:t>
      </w:r>
    </w:p>
    <w:p>
      <w:r>
        <w:rPr>
          <w:b/>
        </w:rPr>
        <w:t xml:space="preserve">6. </w:t>
      </w:r>
      <w:r>
        <w:t>в случае, если заявитель является продавцом масложировой продукции</w:t>
      </w:r>
    </w:p>
    <w:p>
      <w:r>
        <w:rPr>
          <w:b/>
        </w:rPr>
        <w:t xml:space="preserve">6. </w:t>
      </w:r>
      <w:r>
        <w:t>в отношении масложировой продукции, приобретенной за рубежом</w:t>
      </w:r>
    </w:p>
    <w:p>
      <w:r>
        <w:rPr>
          <w:b/>
        </w:rPr>
        <w:t xml:space="preserve">6. </w:t>
      </w:r>
      <w:r>
        <w:t>в случае разовой поставки масложировой продукции</w:t>
      </w:r>
    </w:p>
    <w:p>
      <w:r>
        <w:rPr>
          <w:b/>
        </w:rPr>
        <w:t xml:space="preserve">7. </w:t>
      </w:r>
      <w:r>
        <w:t>формирование комплекта доказательственных материалов</w:t>
      </w:r>
    </w:p>
    <w:p>
      <w:r>
        <w:rPr>
          <w:b/>
        </w:rPr>
        <w:t xml:space="preserve">7. </w:t>
      </w:r>
      <w:r>
        <w:t>оформление и регистрация декларации о соответствии</w:t>
      </w:r>
    </w:p>
    <w:p>
      <w:r>
        <w:rPr>
          <w:b/>
        </w:rPr>
        <w:t xml:space="preserve">7. </w:t>
      </w:r>
      <w:r>
        <w:t>маркирование масложировой продукции знаком обращения на рынке</w:t>
      </w:r>
    </w:p>
    <w:p>
      <w:r>
        <w:rPr>
          <w:b/>
        </w:rPr>
        <w:t>Статья 24. Обязательная сертификация масложировой продукции</w:t>
      </w:r>
    </w:p>
    <w:p>
      <w:r>
        <w:rPr>
          <w:b/>
        </w:rPr>
        <w:t xml:space="preserve">1. </w:t>
      </w:r>
      <w:r>
        <w:t>Подтверждение соответствия в форме обязательной сертификации серийно выпускаемой масложировой продукции на основе испытаний типового образца и обязательной сертификации партии масложировой продукции на основе ее испытаний в аккредитованной испытательной лаборатории осуществляется при отсутствии у заявителя собственной испытательной лаборатории или договора с третьей стороной либо по желанию заявителя</w:t>
      </w:r>
    </w:p>
    <w:p>
      <w:r>
        <w:rPr>
          <w:b/>
        </w:rPr>
        <w:t xml:space="preserve">2. </w:t>
      </w:r>
      <w:r>
        <w:t>Обязательная сертификация серийно выпускаемой масложировой продукции на основе испытаний типового образца включает следующие операции</w:t>
      </w:r>
    </w:p>
    <w:p>
      <w:r>
        <w:rPr>
          <w:b/>
        </w:rPr>
        <w:t xml:space="preserve">3. </w:t>
      </w:r>
      <w:r>
        <w:t>Заявитель подает заявку на обязательную сертификацию серийно выпускаемой масложировой продукции по своему выбору в один из органов по сертификации, аккредитованных в порядке, установленном Правительством Российской Федерации</w:t>
      </w:r>
    </w:p>
    <w:p>
      <w:r>
        <w:rPr>
          <w:b/>
        </w:rPr>
        <w:t xml:space="preserve">4. </w:t>
      </w:r>
      <w:r>
        <w:t>Орган по сертификации в течение пяти дней со дня получения заявки на обязательную сертификацию серийно выпускаемой масложировой продукции сообщает заявителю решение по заявке, содержащее условия проведения обязательной сертификации</w:t>
      </w:r>
    </w:p>
    <w:p>
      <w:r>
        <w:rPr>
          <w:b/>
        </w:rPr>
        <w:t xml:space="preserve">5. </w:t>
      </w:r>
      <w:r>
        <w:t>Испытания типового образца серийно выпускаемой масложировой продукции проводятся в аккредитованной испытательной лаборатории по поручению органа по сертификации, которому выдается протокол испытаний</w:t>
      </w:r>
    </w:p>
    <w:p>
      <w:r>
        <w:rPr>
          <w:b/>
        </w:rPr>
        <w:t xml:space="preserve">6. </w:t>
      </w:r>
      <w:r>
        <w:t>Анализ состояния производства масложировой продукции проводится органом по сертификации у заявителя. Результаты анализа оформляются актом</w:t>
      </w:r>
    </w:p>
    <w:p>
      <w:r>
        <w:rPr>
          <w:b/>
        </w:rPr>
        <w:t xml:space="preserve">7. </w:t>
      </w:r>
      <w:r>
        <w:t>При положительных результатах испытаний типового образца серийно выпускаемой масложировой продукции и анализа состояния производства масложировой продукции орган по сертификации оформляет сертификат соответствия по форме, утвержденной федеральным органом исполнительной власти по техническому регулированию, регистрирует и выдает его заявителю. Сертификат соответствия выдается на пять лет. Масложировая продукция, выпущенная в обращение до окончания срока действия сертификата соответствия, может быть реализована после истечения срока действия сертификата соответствия до окончания срока годности пищевой масложировой продукции и срока хранения непищевой масложировой продукции</w:t>
      </w:r>
    </w:p>
    <w:p>
      <w:r>
        <w:rPr>
          <w:b/>
        </w:rPr>
        <w:t xml:space="preserve">8. </w:t>
      </w:r>
      <w:r>
        <w:t>Заявитель информирует орган по сертификации об изменениях, вносимых в технологию производства и техническую документацию серийно выпускаемой масложировой продукции. Орган по сертификации оценивает эти изменения и решает, будет ли сохраняться действие выданного сертификата. О своем решении указанный орган сообщает заявителю</w:t>
      </w:r>
    </w:p>
    <w:p>
      <w:r>
        <w:rPr>
          <w:b/>
        </w:rPr>
        <w:t xml:space="preserve">9. </w:t>
      </w:r>
      <w:r>
        <w:t>Орган по сертификации один раз в год проводит инспекционный контроль за сертифицированной серийно выпускаемой масложировой продукцией в течение срока действия сертификата соответствия путем проведения испытаний типового образца и анализа состояния производства масложировой продукции. Отбор образцов для испытаний по усмотрению органа по сертификации производится у изготовителя или продавца. По результатам инспекционного контроля орган по сертификации принимает одно из следующих решений</w:t>
      </w:r>
    </w:p>
    <w:p>
      <w:r>
        <w:rPr>
          <w:b/>
        </w:rPr>
        <w:t xml:space="preserve">10. </w:t>
      </w:r>
      <w:r>
        <w:t>Обязательная сертификация партии масложировой продукции на основе ее испытаний в аккредитованной испытательной лаборатории применяется в отношении масложировой продукции, реализуемой заявителем, являющимся продавцом масложировой продукции, и включает следующие операции</w:t>
      </w:r>
    </w:p>
    <w:p>
      <w:r>
        <w:rPr>
          <w:b/>
        </w:rPr>
        <w:t xml:space="preserve">11. </w:t>
      </w:r>
      <w:r>
        <w:t>Заявитель, являющийся продавцом масложировой продукции, подает заявку на обязательную сертификацию масложировой продукции по своему выбору в один из органов по сертификации, аккредитованных в порядке, установленном Правительством Российской Федерации</w:t>
      </w:r>
    </w:p>
    <w:p>
      <w:r>
        <w:rPr>
          <w:b/>
        </w:rPr>
        <w:t xml:space="preserve">12. </w:t>
      </w:r>
      <w:r>
        <w:t>Орган по сертификации в течение пяти дней со дня получения заявки на обязательную сертификацию сообщает заявителю, являющемуся продавцом, решение по заявке, содержащее условия проведения обязательной сертификации</w:t>
      </w:r>
    </w:p>
    <w:p>
      <w:r>
        <w:rPr>
          <w:b/>
        </w:rPr>
        <w:t xml:space="preserve">13. </w:t>
      </w:r>
      <w:r>
        <w:t>Испытания выборки из партии масложировой продукции проводятся в аккредитованной испытательной лаборатории по поручению органа по сертификации, которому выдается протокол испытаний</w:t>
      </w:r>
    </w:p>
    <w:p>
      <w:r>
        <w:rPr>
          <w:b/>
        </w:rPr>
        <w:t xml:space="preserve">14. </w:t>
      </w:r>
      <w:r>
        <w:t>При положительных результатах испытаний орган по сертификации оформляет сертификат соответствия на данную партию продукции по форме, утвержденной федеральным органом исполнительной власти по техническому регулированию, регистрирует и выдает его заявителю, являющемуся продавцом масложировой продукции</w:t>
      </w:r>
    </w:p>
    <w:p>
      <w:r>
        <w:rPr>
          <w:b/>
        </w:rPr>
        <w:t xml:space="preserve">15. </w:t>
      </w:r>
      <w:r>
        <w:t>Заявитель, в том числе заявитель, являющийся продавцом масложировой продукции, на основании полученного сертификата соответствия маркирует продукцию знаком обращения на рынке</w:t>
      </w:r>
    </w:p>
    <w:p>
      <w:r>
        <w:rPr>
          <w:b/>
        </w:rPr>
        <w:t xml:space="preserve">16. </w:t>
      </w:r>
      <w:r>
        <w:t>Сертификат соответствия выдается на партию масложировой продукции на срок годности пищевой масложировой продукции и срок хранения непищевой масложировой продукции</w:t>
      </w:r>
    </w:p>
    <w:p>
      <w:r>
        <w:rPr>
          <w:b/>
        </w:rPr>
        <w:t xml:space="preserve">2. </w:t>
      </w:r>
      <w:r>
        <w:t>подача заявителем в орган по сертификации заявки на проведение сертификации масложировой продукции</w:t>
      </w:r>
    </w:p>
    <w:p>
      <w:r>
        <w:rPr>
          <w:b/>
        </w:rPr>
        <w:t xml:space="preserve">2. </w:t>
      </w:r>
      <w:r>
        <w:t>рассмотрение заявки и принятие по ней решения органом по сертификации</w:t>
      </w:r>
    </w:p>
    <w:p>
      <w:r>
        <w:rPr>
          <w:b/>
        </w:rPr>
        <w:t xml:space="preserve">2. </w:t>
      </w:r>
      <w:r>
        <w:t>проведение испытаний типового образца масложировой продукции в аккредитованной испытательной лаборатории</w:t>
      </w:r>
    </w:p>
    <w:p>
      <w:r>
        <w:rPr>
          <w:b/>
        </w:rPr>
        <w:t xml:space="preserve">2. </w:t>
      </w:r>
      <w:r>
        <w:t>проведение органом по сертификации анализа состояния производства масложировой продукции</w:t>
      </w:r>
    </w:p>
    <w:p>
      <w:r>
        <w:rPr>
          <w:b/>
        </w:rPr>
        <w:t xml:space="preserve">2. </w:t>
      </w:r>
      <w:r>
        <w:t>обобщение результатов испытаний и анализа состояния производства масложировой продукции и выдача заявителю сертификата соответствия</w:t>
      </w:r>
    </w:p>
    <w:p>
      <w:r>
        <w:rPr>
          <w:b/>
        </w:rPr>
        <w:t xml:space="preserve">2. </w:t>
      </w:r>
      <w:r>
        <w:t>маркирование масложировой продукции знаком обращения на рынке</w:t>
      </w:r>
    </w:p>
    <w:p>
      <w:r>
        <w:rPr>
          <w:b/>
        </w:rPr>
        <w:t xml:space="preserve">2. </w:t>
      </w:r>
      <w:r>
        <w:t>проведение инспекционного контроля за сертифицированной масложировой продукцией</w:t>
      </w:r>
    </w:p>
    <w:p>
      <w:r>
        <w:rPr>
          <w:b/>
        </w:rPr>
        <w:t xml:space="preserve">9. </w:t>
      </w:r>
      <w:r>
        <w:t>считать действие сертификата соответствия подтвержденным</w:t>
      </w:r>
    </w:p>
    <w:p>
      <w:r>
        <w:rPr>
          <w:b/>
        </w:rPr>
        <w:t xml:space="preserve">9. </w:t>
      </w:r>
      <w:r>
        <w:t>приостановить действие сертификата соответствия</w:t>
      </w:r>
    </w:p>
    <w:p>
      <w:r>
        <w:rPr>
          <w:b/>
        </w:rPr>
        <w:t xml:space="preserve">9. </w:t>
      </w:r>
      <w:r>
        <w:t>отменить действие сертификата соответствия</w:t>
      </w:r>
    </w:p>
    <w:p>
      <w:r>
        <w:rPr>
          <w:b/>
        </w:rPr>
        <w:t xml:space="preserve">10. </w:t>
      </w:r>
      <w:r>
        <w:t>подача заявителем в орган по сертификации заявки на проведение сертификации масложировой продукции</w:t>
      </w:r>
    </w:p>
    <w:p>
      <w:r>
        <w:rPr>
          <w:b/>
        </w:rPr>
        <w:t xml:space="preserve">10. </w:t>
      </w:r>
      <w:r>
        <w:t>рассмотрение заявки и принятие по ней решения органом по сертификации</w:t>
      </w:r>
    </w:p>
    <w:p>
      <w:r>
        <w:rPr>
          <w:b/>
        </w:rPr>
        <w:t xml:space="preserve">10. </w:t>
      </w:r>
      <w:r>
        <w:t>проведение испытаний масложировой продукции в аккредитованной испытательной лаборатории</w:t>
      </w:r>
    </w:p>
    <w:p>
      <w:r>
        <w:rPr>
          <w:b/>
        </w:rPr>
        <w:t xml:space="preserve">10. </w:t>
      </w:r>
      <w:r>
        <w:t>анализ результатов испытаний и выдача заявителю сертификата соответствия</w:t>
      </w:r>
    </w:p>
    <w:p>
      <w:r>
        <w:rPr>
          <w:b/>
        </w:rPr>
        <w:t xml:space="preserve">10. </w:t>
      </w:r>
      <w:r>
        <w:t>маркирование масложировой продукции знаком обращения на рынке</w:t>
      </w:r>
    </w:p>
    <w:p>
      <w:r>
        <w:rPr>
          <w:b/>
        </w:rPr>
        <w:t>Статья 25. Принципы и формы проведения государственного контроля (надзора) за соответствием масложировой продукции, процессов ее производства, хранения и перевозки требованиям настоящего Федерального закона</w:t>
      </w:r>
    </w:p>
    <w:p>
      <w:r>
        <w:rPr>
          <w:b/>
        </w:rPr>
        <w:t xml:space="preserve">1. </w:t>
      </w:r>
      <w:r>
        <w:t>Государственный контроль (надзор) за соответствием масложировой продукции, процессов ее производства, хранения и перевозки требованиям настоящего Федерального закона (далее также - государственный контроль (надзор) проводится в соответствии с законодательством Российской Федерации о защите прав юридических лиц и индивидуальных предпринимателей при проведении государственного контроля (надзора)</w:t>
      </w:r>
    </w:p>
    <w:p>
      <w:r>
        <w:rPr>
          <w:b/>
        </w:rPr>
        <w:t xml:space="preserve">2. </w:t>
      </w:r>
      <w:r>
        <w:t>Не подлежат государственному контролю (надзору) процессы производства, хранения и перевозки масложировой продукции, изготовленной в личных подсобных хозяйствах и реализуемой на розничных рынках</w:t>
      </w:r>
    </w:p>
    <w:p>
      <w:r>
        <w:rPr>
          <w:b/>
        </w:rPr>
        <w:t xml:space="preserve">3. </w:t>
      </w:r>
      <w:r>
        <w:t>Государственный контроль (надзор) за соответствием пищевой масложировой продукции требованиям настоящего Федерального закона проводится на стадии ее обращения</w:t>
      </w:r>
    </w:p>
    <w:p>
      <w:r>
        <w:rPr>
          <w:b/>
        </w:rPr>
        <w:t xml:space="preserve">4. </w:t>
      </w:r>
      <w:r>
        <w:t>Государственный контроль (надзор) проводится федеральным органом исполнительной власти, уполномоченным на осуществление функций государственного санитарно-эпидемиологического контроля (надзора) в соответствующей сфере деятельности (далее - орган государственного контроля (надзора)</w:t>
      </w:r>
    </w:p>
    <w:p>
      <w:r>
        <w:rPr>
          <w:b/>
        </w:rPr>
        <w:t xml:space="preserve">5. </w:t>
      </w:r>
      <w:r>
        <w:t>Государственный контроль (надзор) проводится в формах</w:t>
      </w:r>
    </w:p>
    <w:p>
      <w:r>
        <w:rPr>
          <w:b/>
        </w:rPr>
        <w:t xml:space="preserve">6. </w:t>
      </w:r>
      <w:r>
        <w:t>При проведении визуального контроля проверяются наличие маркировки масложировой продукции и ее соответствие требованиям настоящего Федерального закона</w:t>
      </w:r>
    </w:p>
    <w:p>
      <w:r>
        <w:rPr>
          <w:b/>
        </w:rPr>
        <w:t xml:space="preserve">7. </w:t>
      </w:r>
      <w:r>
        <w:t>При проведении инструментального контроля с помощью средств измерений устанавливается соответствие масложировой продукции требованиям настоящего Федерального закона путем отбора образцов для проведения исследований масложировой продукции как на месте проведения государственного контроля (надзора), так и вне его. Установление соответствия процессов производства, хранения и перевозки масложировой продукции требованиям настоящего Федерального закона осуществляется путем обследования указанных процессов</w:t>
      </w:r>
    </w:p>
    <w:p>
      <w:r>
        <w:rPr>
          <w:b/>
        </w:rPr>
        <w:t xml:space="preserve">8. </w:t>
      </w:r>
      <w:r>
        <w:t>Запрещается изъятие образцов масложировой продукции для инструментального контроля без оформления в установленной форме акта об отборе образцов масложировой продукции и в количестве, превышающем нормы, установленные утвержденными Правительством Российской Федерации правилами отбора образцов масложировой продукции для проведения исследований и измерений</w:t>
      </w:r>
    </w:p>
    <w:p>
      <w:r>
        <w:rPr>
          <w:b/>
        </w:rPr>
        <w:t xml:space="preserve">5. </w:t>
      </w:r>
      <w:r>
        <w:t>визуального контроля</w:t>
      </w:r>
    </w:p>
    <w:p>
      <w:r>
        <w:rPr>
          <w:b/>
        </w:rPr>
        <w:t xml:space="preserve">5. </w:t>
      </w:r>
      <w:r>
        <w:t>инструментального контроля</w:t>
      </w:r>
    </w:p>
    <w:p>
      <w:r>
        <w:rPr>
          <w:b/>
        </w:rPr>
        <w:t>Статья 26. Правила проведения государственного контроля (надзора)</w:t>
      </w:r>
    </w:p>
    <w:p>
      <w:r>
        <w:rPr>
          <w:b/>
        </w:rPr>
        <w:t xml:space="preserve">1. </w:t>
      </w:r>
      <w:r>
        <w:t>При проведении государственного контроля (надзора) должностное лицо органа государственного контроля (надзора) осуществляет идентификацию объектов технического регулирования настоящего Федерального закона в соответствии со статьями 3 и 4 настоящего Федерального закона</w:t>
      </w:r>
    </w:p>
    <w:p>
      <w:r>
        <w:rPr>
          <w:b/>
        </w:rPr>
        <w:t xml:space="preserve">2. </w:t>
      </w:r>
      <w:r>
        <w:t>При проведении инструментального контроля должностное лицо органа государственного контроля (надзора) проводит отбор образцов масложировой продукции в соответствии с правилами отбора образцов масложировой продукции или перечнем национальных стандартов, содержащих правила отбора образцов, утвержденными Правительством Российской Федерации</w:t>
      </w:r>
    </w:p>
    <w:p>
      <w:r>
        <w:rPr>
          <w:b/>
        </w:rPr>
        <w:t xml:space="preserve">3. </w:t>
      </w:r>
      <w:r>
        <w:t>Государственный контроль (надзор) проводится в соответствии с правилами и методами исследований (испытаний) и измерений или перечнем национальных стандартов, содержащих правила и методы исследований (испытаний) и измерений, утвержденными Правительством Российской Федерации</w:t>
      </w:r>
    </w:p>
    <w:p>
      <w:r>
        <w:rPr>
          <w:b/>
        </w:rPr>
        <w:t>Статья 27. Ответственность за нарушение требований настоящего Федерального закона</w:t>
      </w:r>
    </w:p>
    <w:p>
      <w:r>
        <w:t>Нарушение требований настоящего Федерального закона влечет ответственность в соответствии с законодательством Российской Федерации.</w:t>
      </w:r>
    </w:p>
    <w:p>
      <w:pPr>
        <w:pStyle w:val="Heading3"/>
      </w:pPr>
      <w:r>
        <w:t>Заключительные положения</w:t>
      </w:r>
    </w:p>
    <w:p>
      <w:r>
        <w:rPr>
          <w:b/>
        </w:rPr>
        <w:t>Статья 28. Заключительные положения</w:t>
      </w:r>
    </w:p>
    <w:p>
      <w:r>
        <w:rPr>
          <w:b/>
        </w:rPr>
        <w:t xml:space="preserve">1. </w:t>
      </w:r>
      <w:r>
        <w:t>Сертификат соответствия и декларация о соответствии на масложировую продукцию, изготовленную до дня вступления в силу настоящего Федерального закона, выданные до дня вступления в силу настоящего Федерального закона, считаются действительными до окончания сроков действия сертификата соответствия и декларации о соответствии</w:t>
      </w:r>
    </w:p>
    <w:p>
      <w:r>
        <w:rPr>
          <w:b/>
        </w:rPr>
        <w:t xml:space="preserve">2. </w:t>
      </w:r>
      <w:r>
        <w:t>На масложировую продукцию, изготовленную до дня вступления в силу настоящего Федерального закона, распространяются требования, действующие до дня вступления в силу настоящего Федерального закона</w:t>
      </w:r>
    </w:p>
    <w:p>
      <w:r>
        <w:rPr>
          <w:b/>
        </w:rPr>
        <w:t xml:space="preserve">3. </w:t>
      </w:r>
      <w:r>
        <w:t>Выпуск в обращение (включая реализацию в сфере розничной торговли) масложировой продукции, изготовленной или импортированной до дня вступления в силу настоящего Федерального закона, допускается в течение срока годности пищевой масложировой продукции и срока хранения непищевой масложировой продукции</w:t>
      </w:r>
    </w:p>
    <w:p>
      <w:r>
        <w:rPr>
          <w:b/>
        </w:rPr>
        <w:t xml:space="preserve">4. </w:t>
      </w:r>
      <w:r>
        <w:t>До дня вступления в силу соответствующих технических регламентов, на которые имеются ссылки в настоящем Федеральном законе, указанные ссылки означают ссылки на нормативные документы федеральных органов исполнительной власти</w:t>
      </w:r>
    </w:p>
    <w:p>
      <w:r>
        <w:rPr>
          <w:b/>
        </w:rPr>
        <w:t>Статья 29. Приведение нормативных правовых актов Российской Федерации и нормативных документов федеральных органов исполнительной власти в соответствие с настоящим Федеральным законом</w:t>
      </w:r>
    </w:p>
    <w:p>
      <w:r>
        <w:t>Со дня вступления в силу настоящего Федерального закона нормативные правовые акты Российской Федерации и нормативные документы федеральных органов исполнительной власти в сфере безопасности масложировой продукции, процессов ее производства, хранения и перевозки применяются в части, не противоречащей настоящему Федеральному закону.</w:t>
      </w:r>
    </w:p>
    <w:p>
      <w:r>
        <w:rPr>
          <w:b/>
        </w:rPr>
        <w:t>Статья 30. Порядок вступления в силу настоящего Федерального закона</w:t>
      </w:r>
    </w:p>
    <w:p>
      <w:r>
        <w:t>Настоящий Федеральный закон вступает в силу по истечении шести месяцев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