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64 Федерального закона "Об охране окружающей среды"</w:t>
      </w:r>
    </w:p>
    <w:p>
      <w:r>
        <w:rPr>
          <w:b/>
        </w:rPr>
        <w:t>Статья None. Федеральный закон   от 24.06.2008 № 93-ФЗ</w:t>
      </w:r>
    </w:p>
    <w:p>
      <w:r>
        <w:t>О внесении изменения в статью 64 Федерального закона "Об охране окружающей среды" Утратил силу - Федеральный закон от 18.07.2011 г. N 242-ФЗ РОССИЙСКАЯ ФЕДЕРАЦИЯ ФЕДЕРАЛЬНЫЙ ЗАКОН О внесении изменения в статью 64 Федерального закона "Об охране окружающей среды" Принят Государственной Думой 11 июня 2008 года Одобрен Советом Федерации 18 июня 2008 года Внести в пункт 2 статьи 64 Федерального закона от 10 января 2002 года N 7-ФЗ "Об охране окружающей среды" (Собрание законодательства Российской Федерации, 2002, N 2, ст. 133) изменение, исключив слово ", муниципальный". Президент Российской Федерации Д.Медведев Москва, Кремль 24 июня 2008 года N 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