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принятии Поправки к Конвенции о физической защите ядерного материала</w:t>
      </w:r>
    </w:p>
    <w:p>
      <w:r>
        <w:rPr>
          <w:b/>
        </w:rPr>
        <w:t>Статья 1</w:t>
      </w:r>
    </w:p>
    <w:p>
      <w:r>
        <w:t>Принять от имени Российской Федерации Поправку к Конвенции о физической защите ядерного материала, принятую на Конференции по рассмотрению и принятию поправок к Конвенции в городе Вене 8 июля 2005 года.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