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3429; 2002, № 1, ст. 4; № 22, ст. 2026; № 30, ст. 3021, 3027, 3033; 2003, № 1, ст. 2, 6; № 21, ст. 1958; № 28, ст. 2886; № 52, ст. 5030; 2004, № 27, ст. 2711, 2715; № 30, ст. 3088; № 31, ст. 3220, 3231; № 34, ст. 3517, 3518, 3520, 3522, 3525; № 35, ст. 3607; № 41, ст. 3994; 2005, № 1, ст. 30, 38; № 24, ст. 2312; № 27, ст. 2710, 2717; № 30, ст. 3104, 3118, 3128, 3129, 3130; № 42, ст. 5581; 2006, № 3, ст. 280; № 23, ст. 2382; № 31, ст. 3436, 3443, 3450, 3452; № 45, ст. 4627; № 50, ст. 5279, 5286; № 52, ст. 5498; 2007, № 1, ст. 20, 31, 39; № 13, ст. 1465; № 21, ст. 2462; № 22, ст. 2563, 2564; № 23, ст. 2691; № 31, ст. 3991, 4013; № 45; ст. 5416; № 46, ст. 5557; № 49, ст. 6045, 6071; № 50, ст. 6237, 6245; 2008, № 18, ст. 1942) следующие изменения: 1) (Утратил силу - Федеральный закон от 24.11.2014 № 366-ФЗ) 2) в подпункте 1 пункта 2 статьи 212 слова "трех четвертых" заменить словами "двух третьих"; 3) статью 2142 после слов "Российской Федерации," дополнить словами "увеличенной на пять процентных пунктов,"; 4) в статье 217: а) пункт 21 изложить в следующей редакции: "21) суммы платы за обучение налогоплательщика по основным и дополнительным общеобразовательным и профессиональным образовательным программам, его профессиональную подготовку и переподготовку в российских образовательных учреждениях, имеющих соответствующую лицензию, либо иностранных образовательных учреждениях, имеющих соответствующий статус;"; б) (Утратил силу - Федеральный закон от 23.11.2015 № 320-ФЗ) в) дополнить пунктом 40 следующего содержания: "40)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 включаемые в состав расходов, учитываемых при определении налоговой базы по налогу на прибыль организаций."; 5) (Утратил силу - Федеральный закон от 24.07.2009 № 213-ФЗ) 6) подпункт 5 пункта 1 статьи 254 изложить в следующей редакции: "5) на приобретение топлива, воды, энергии всех видов, расходуемых на технологические цели, выработку (в том числе самим налогоплательщиком для производственных нужд) всех видов энергии, отопление зданий, а также расходы на производство и (или) приобретение мощности, расходы на трансформацию и передачу энергии;"; 7) в части второй статьи 255: а) в абзаце девятом пункта 16 цифру "3" заменить цифрой "6"; б) дополнить пунктом 241 следующего содержания: "241) расходы на возмещение затрат работников по уплате процентов по займам (кредитам) на приобретение и (или) строительство жилого помещения. Указанные расходы для целей налогообложения признаются в размере, не превышающем 3 процентов суммы расходов на оплату труда;"; 8) абзац четвертый пункта 1 статьи 256 изложить в следующей редакции: "Амортизируемым имуществом признаются капитальные вложения в предоставленные в аренду объекты основных средств в форме неотделимых улучшений, произведенных арендатором с согласия арендодателя, а также капитальные вложения в предоставленные по договору безвозмездного пользования объекты основных средств в форме неотделимых улучшений, произведенных организацией-ссудополучателем с согласия организации-ссудодателя."; 9) пункт 1 статьи 257 дополнить абзацами следующего содержания: "Остаточная стоимость объектов амортизируемого имущества, амортизация по которым начисляется нелинейным методом, если иное не установлено настоящей главой, определяется по формуле: Sn = S x (1 - 0,01 x k)n , где Sn - остаточная стоимость указанных объектов по истечении n месяцев после их включения в соответствующую амортизационную группу (подгруппу); S - первоначальная (восстановительная) стоимость указанных объектов; n - число полных месяцев, прошедших со дня включения указанных объектов в соответствующую амортизационную группу (подгруппу) до дня их исключения из состава этой группы (подгруппы), не считая периода, исчисленного в полных месяцах, в течение которого такие объекты не входили в состав амортизируемого имущества в соответствии с пунктом 3 статьи 256 настоящего Кодекса; k - норма амортизации (в том числе с учетом повышающего (понижающего) коэффициента), применяемая в отношении соответствующей амортизационной группы (подгруппы)."; 10) (Исключен - Федеральный закон от 26.11.2008 № 224-ФЗ) 11) дополнить статьями 2591 - 2593 следующего содержания: "Статья 2591. Порядок расчета сумм амортизации при применении линейного метода начисления амортизации 1. При установлении налогоплательщиком в учетной политике для целей налогообложения линейного метода начисления амортизации, а также при применении линейного метода начисления амортизации в отношении объектов амортизируемого имущества в соответствии с пунктом 3 статьи 259 настоящего Кодекса применяется порядок начисления амортизации, установленный настоящей статьей.</w:t>
      </w:r>
    </w:p>
    <w:p>
      <w:r>
        <w:rPr>
          <w:b/>
        </w:rPr>
        <w:t xml:space="preserve">2. </w:t>
      </w:r>
      <w:r>
        <w:t>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 Норма амортизации по каждому объекту амортизируемого имущества определяется по формуле: , где K - норма амортизации в процентах к первоначальной (восстановительной) стоимости объекта амортизируемого имущества; n - срок полезного использования данного объекта амортизируемого имущества, выраженный в месяцах (без учета сокращения (увеличения) срока в соответствии с абзацем вторым пункта 13 статьи 258 настоящего Кодекса)</w:t>
      </w:r>
    </w:p>
    <w:p>
      <w:r>
        <w:rPr>
          <w:b/>
        </w:rPr>
        <w:t xml:space="preserve">3. </w:t>
      </w:r>
      <w:r>
        <w:t>Начисление амортизации по амортизируемому имуществу в виде капитальных вложений в объекты основных средств, которые в соответствии с настоящей главой подлежат амортизации и амортизация по которым начисляется линейным методом, начинается у арендодателя с 1-го числа месяца, следующего за месяцем, в котором это имущество было введено в эксплуатацию, у арендатора - с 1-го числа месяца, следующего за месяцем, в котором это имущество было введено в эксплуатацию</w:t>
      </w:r>
    </w:p>
    <w:p>
      <w:r>
        <w:rPr>
          <w:b/>
        </w:rPr>
        <w:t xml:space="preserve">4. </w:t>
      </w:r>
      <w:r>
        <w:t>Начисление амортизации по амортизируемому имуществу в виде капитальных вложений в объекты полученных по договору безвозмездного пользования основных средств, которые в соответствии с настоящей главой подлежат амортизации и амортизация по которым начисляется линейным методом, начинается у организации-ссудодателя с 1-го числа месяца, следующего за месяцем, в котором это имущество было введено в эксплуатацию капитальных вложений, у организации-ссудополучателя - с 1-го числа месяца, следующего за месяцем, в котором это имущество было введено в эксплуатацию</w:t>
      </w:r>
    </w:p>
    <w:p>
      <w:r>
        <w:rPr>
          <w:b/>
        </w:rPr>
        <w:t xml:space="preserve">5. </w:t>
      </w:r>
      <w:r>
        <w:t>Начисление амортизации прекращается с 1-го числа месяца, следующего за месяцем, когда произошло полное списание стоимости объекта амортизируемого имущества либо когда данный объект выбыл из состава амортизируемого имущества налогоплательщика по любым основаниям</w:t>
      </w:r>
    </w:p>
    <w:p>
      <w:r>
        <w:rPr>
          <w:b/>
        </w:rPr>
        <w:t xml:space="preserve">6. </w:t>
      </w:r>
      <w:r>
        <w:t>Начисление амортизации по объектам, исключенным из состава амортизируемого имущества в соответствии с пунктом 3 статьи 256 настоящего Кодекса, прекращается с 1-го числа месяца, следующего за месяцем исключения данного объекта из состава амортизируемого имущества</w:t>
      </w:r>
    </w:p>
    <w:p>
      <w:r>
        <w:rPr>
          <w:b/>
        </w:rPr>
        <w:t xml:space="preserve">7. </w:t>
      </w:r>
      <w:r>
        <w:t>При прекращении договора безвозмездного пользования и возврате объектов амортизируемого имущества налогоплательщику, а также при расконсервации, завершении реконструкции (модернизации) объекта основных средств амортизация по нему начисляется с 1-го числа месяца, следующего за месяцем, в котором произошли возврат объектов налогоплательщику, завершение реконструкции (модернизации) или расконсервация основного средства</w:t>
      </w:r>
    </w:p>
    <w:p>
      <w:r>
        <w:rPr>
          <w:b/>
        </w:rPr>
        <w:t>Статья 259.2. Порядок расчета сумм амортизации при применении нелинейного метода начисления амортизации</w:t>
      </w:r>
    </w:p>
    <w:p>
      <w:r>
        <w:rPr>
          <w:b/>
        </w:rPr>
        <w:t xml:space="preserve">1. </w:t>
      </w:r>
      <w:r>
        <w:t>При установлении налогоплательщиком в учетной политике для целей налогообложения нелинейного метода начисления амортизации используется порядок начисления амортизации, установленный настоящей статьей</w:t>
      </w:r>
    </w:p>
    <w:p>
      <w:r>
        <w:rPr>
          <w:b/>
        </w:rPr>
        <w:t xml:space="preserve">2. </w:t>
      </w:r>
      <w:r>
        <w:t>На 1-е число налогового периода, с начала которого учетной политикой для целей налогообложения установлено применение нелинейного метода начисления амортизации, для каждой амортизационной группы (подгруппы) определяется суммарный баланс, который рассчитывается как суммарная стоимость всех объектов амортизируемого имущества, отнесенных к данной амортизационной группе (подгруппе), в порядке, установленном статьей 322 настоящего Кодекса с учетом положений настоящей статьи. В дальнейшем суммарный баланс каждой амортизационной группы (подгруппы) определяется на 1-е число месяца, для которого определяется сумма начисленной амортизации, в порядке, установленном настоящей статьей. Для амортизационных групп и входящих в их состав подгрупп суммарный баланс определяется без учета объектов амортизируемого имущества, амортизация по которым начисляется линейным методом в соответствии с пунктом 3 статьи 259 настоящего Кодекса</w:t>
      </w:r>
    </w:p>
    <w:p>
      <w:r>
        <w:rPr>
          <w:b/>
        </w:rPr>
        <w:t xml:space="preserve">3. </w:t>
      </w:r>
      <w:r>
        <w:t>По мере ввода в эксплуатацию объектов амортизируемого имущества первоначальная стоимость таких объектов увеличивает суммарный баланс соответствующей амортизационной группы (подгруппы). При этом первоначальная стоимость таких объектов включается в суммарный баланс соответствующей амортизационной группы (подгруппы) с 1-го числа месяца, следующего за месяцем, когда они были введены в эксплуатацию. При изменении первоначальной стоимости основных средств в соответствии с пунктом 2 статьи 257 настоящего Кодекса в случаях достройки, дооборудования, реконструкции, модернизации, технического перевооружения, частичной ликвидации объектов суммы, на которые изменяется первоначальная стоимость указанных объектов, учитываются в суммарном балансе соответствующей амортизационной группы (подгруппы)</w:t>
      </w:r>
    </w:p>
    <w:p>
      <w:r>
        <w:rPr>
          <w:b/>
        </w:rPr>
        <w:t xml:space="preserve">4. </w:t>
      </w:r>
      <w:r>
        <w:t>Суммарный баланс каждой амортизационной группы (подгруппы) ежемесячно уменьшается на суммы начисленной по этой группе (подгруппе) амортизации. Сумма начисленной за один месяц амортизации для каждой амортизационной группы (подгруппы) определяется исходя из произведения суммарного баланса соответствующей амортизационной группы (подгруппы) на начало месяца и норм амортизации, установленных настоящей статьей, по следующей формуле: , где A - сумма начисленной за один месяц амортизации для соответствующей амортизационной группы (подгруппы); B - суммарный баланс соответствующей амортизационной группы (подгруппы); k - норма амортизации для соответствующей амортизационной группы (подгруппы)</w:t>
      </w:r>
    </w:p>
    <w:p>
      <w:r>
        <w:rPr>
          <w:b/>
        </w:rPr>
        <w:t xml:space="preserve">5. </w:t>
      </w:r>
      <w:r>
        <w:t>В целях применения нелинейного метода начисления амортизации применяются следующие нормы амортизации: Амортизационная группа Норма амортизации(месячная) Первая Вторая Третья Четвертая Пятая Шестая Седьмая Восьмая Девятая Десятая 14,38,85,63,82,71,81,31,00,80,7 6. Начисление амортизации по амортизируемому имуществу в виде капитальных вложений в объекты арендованных основных средств, которое в соответствии с настоящей главой подлежит амортизации и амортизация по которому начисляется нелинейным методом в соответствии со статьей 259 настоящего Кодекса, начинается у арендодателя с 1-го числа месяца, следующего за месяцем, в котором это имущество было введено в эксплуатацию, у арендатора - с 1-го числа месяца, следующего за месяцем, в котором это имущество было введено в эксплуатацию</w:t>
      </w:r>
    </w:p>
    <w:p>
      <w:r>
        <w:rPr>
          <w:b/>
        </w:rPr>
        <w:t xml:space="preserve">7. </w:t>
      </w:r>
      <w:r>
        <w:t>Начисление амортизации по амортизируемому имуществу в виде капитальных вложений в объекты полученных по договору безвозмездного пользования основных средств, которое в соответствии с настоящей главой подлежит амортизации и амортизация по которому начисляется нелинейным методом в соответствии со статьей 259 настоящего Кодекса, начинается у организации-ссудодателя с 1-го числа месяца, следующего за месяцем, в котором это имущество было введено в эксплуатацию, у организации-ссудополучателя - с 1-го числа месяца, следующего за месяцем, в котором это имущество было введено в эксплуатацию</w:t>
      </w:r>
    </w:p>
    <w:p>
      <w:r>
        <w:rPr>
          <w:b/>
        </w:rPr>
        <w:t xml:space="preserve">8. </w:t>
      </w:r>
      <w:r>
        <w:t>Начисление амортизации по объектам, амортизация по которым начисляется нелинейным методом, исключенным из состава амортизируемого имущества в соответствии с пунктом 3 статьи 256 настоящего Кодекса, прекращается с 1-го числа месяца, следующего за месяцем исключения данного объекта из состава амортизируемого имущества. При этом суммарный баланс соответствующей амортизационной группы (подгруппы) уменьшается на остаточную стоимость указанных объектов</w:t>
      </w:r>
    </w:p>
    <w:p>
      <w:r>
        <w:rPr>
          <w:b/>
        </w:rPr>
        <w:t xml:space="preserve">9. </w:t>
      </w:r>
      <w:r>
        <w:t>При прекращении договора безвозмездного пользования и возврате объектов амортизируемого имущества налогоплательщику, а также при расконсервации, завершении реконструкции (модернизации) объекта основных средств, амортизация по которому начисляется нелинейным методом, амортизация по нему начисляется с 1-го числа месяца, следующего за месяцем, в котором произошли возврат объектов налогоплательщику, завершение реконструкции (модернизации) или расконсервация объекта основного средства, а суммарный баланс соответствующей амортизационной группы (подгруппы) увеличивается на остаточную стоимость указанных объектов с учетом положений пункта 9 статьи 258 настоящего Кодекса</w:t>
      </w:r>
    </w:p>
    <w:p>
      <w:r>
        <w:rPr>
          <w:b/>
        </w:rPr>
        <w:t xml:space="preserve">10. </w:t>
      </w:r>
      <w:r>
        <w:t>При выбытии объектов амортизируемого имущества суммарный баланс соответствующей амортизационной группы (подгруппы) уменьшается на остаточную стоимость таких объектов</w:t>
      </w:r>
    </w:p>
    <w:p>
      <w:r>
        <w:rPr>
          <w:b/>
        </w:rPr>
        <w:t xml:space="preserve">11. </w:t>
      </w:r>
      <w:r>
        <w:t>В случае, если в результате выбытия амортизируемого имущества суммарный баланс соответствующей амортизационной группы (подгруппы) был уменьшен до достижения суммарным балансом нуля, такая амортизационная группа (подгруппа) ликвидируется</w:t>
      </w:r>
    </w:p>
    <w:p>
      <w:r>
        <w:rPr>
          <w:b/>
        </w:rPr>
        <w:t xml:space="preserve">12. </w:t>
      </w:r>
      <w:r>
        <w:t>В случае, если суммарный баланс амортизационной группы (подгруппы) становится менее 20 000 рублей, в месяце, следующем за месяцем, когда указанное значение было достигнуто, если за это время суммарный баланс соответствующей амортизационной группы (подгруппы) не увеличился в результате ввода в эксплуатацию объектов амортизируемого имущества, налогоплательщик вправе ликвидировать указанную группу (подгруппу), при этом значение суммарного баланса относится на внереализационные расходы текущего периода</w:t>
      </w:r>
    </w:p>
    <w:p>
      <w:r>
        <w:rPr>
          <w:b/>
        </w:rPr>
        <w:t xml:space="preserve">13. </w:t>
      </w:r>
      <w:r>
        <w:t>По истечении срока полезного использования объекта амортизируемого имущества, определенного в соответствии со статьей 258 настоящего Кодекса, налогоплательщик может исключить данный объект из состава амортизационной группы (подгруппы) без изменения суммарного баланса этой амортизационной группы (подгруппы) на дату вывода этого объекта амортизируемого имущества из ее состава. При этом начисление амортизации исходя из суммарного баланса этой амортизационной группы (подгруппы) продолжается в порядке, установленном настоящей статьей. Для целей настоящего пункта срок полезного использования объектов амортизируемого имущества, введенных в эксплуатацию до 1-го числа налогового периода, с начала которого учетной политикой для целей налогообложения установлено применение нелинейного метода начисления амортизации, принимается с учетом срока эксплуатации соответствующих объектов до указанной даты</w:t>
      </w:r>
    </w:p>
    <w:p>
      <w:r>
        <w:rPr>
          <w:b/>
        </w:rPr>
        <w:t>Статья 259.3. Применение повышающих (понижающих) коэффициентов к норме амортизации</w:t>
      </w:r>
    </w:p>
    <w:p>
      <w:r>
        <w:rPr>
          <w:b/>
        </w:rPr>
        <w:t xml:space="preserve">1. </w:t>
      </w:r>
      <w:r>
        <w:t>Налогоплательщики вправе применять к основной норме амортизации специальный коэффициент, но не выше 2</w:t>
      </w:r>
    </w:p>
    <w:p>
      <w:r>
        <w:rPr>
          <w:b/>
        </w:rPr>
        <w:t xml:space="preserve">2. </w:t>
      </w:r>
      <w:r>
        <w:t>Налогоплательщики вправе применять к основной норме амортизации специальный коэффициент, но не выше 3</w:t>
      </w:r>
    </w:p>
    <w:p>
      <w:r>
        <w:rPr>
          <w:b/>
        </w:rPr>
        <w:t xml:space="preserve">3. </w:t>
      </w:r>
      <w:r>
        <w:t>Налогоплательщики, применяющие нелинейный метод начисления амортизации и передавшие (получившие) основные средства, которые являются предметом лизинга, в соответствии с договорами, заключенными участниками лизинговой сделки до введения в действие настоящей главы, выделяют такое имущество в отдельную подгруппу в составе соответствующих амортизационных групп. Амортизация этого имущества начисляется по объектам амортизируемого имущества в соответствии с методом и нормами, которые существовали на момент передачи (получения) имущества, а также с применением специального коэффициента не выше 3</w:t>
      </w:r>
    </w:p>
    <w:p>
      <w:r>
        <w:rPr>
          <w:b/>
        </w:rPr>
        <w:t xml:space="preserve">4. </w:t>
      </w:r>
      <w:r>
        <w:t>Допускается начисление амортизации по нормам амортизации ниже установленных настоящей главой по решению руководителя организации-налогоплательщика, закрепленному в учетной политике для целей налогообложения в порядке, установленном для выбора применяемого метода начисления амортизации. При реализации амортизируемого имущества налогоплательщиками, использующими пониженные нормы амортизации, остаточная стоимость реализуемых объектов амортизируемого имущества определяется исходя из фактически применяемой нормы амортизации.";</w:t>
      </w:r>
    </w:p>
    <w:p>
      <w:r>
        <w:rPr>
          <w:b/>
        </w:rPr>
        <w:t xml:space="preserve">2. </w:t>
      </w:r>
      <w:r>
        <w:t>По основным средствам, передаваемым налогоплательщиком в безвозмездное пользование, начиная с 1-го числа месяца, следующего за месяцем, в котором произошла указанная передача, начисление амортизации не производится. Аналогичный порядок применяется по основным средствам, переведенным по решению руководства организации на консервацию продолжительностью свыше трех месяцев, а также по основным средствам, находящимся по решению руководства организации на реконструкции и модернизации свыше 12 месяцев. При прекращении договора безвозмездного пользования и возврате основных средств налогоплательщику, а также при расконсервации или завершении реконструкции (модернизации) амортизация начисляется в порядке, определенном настоящей главой, начиная с 1-го числа месяца, следующего за месяцем, в котором произошли возврат основных средств налогоплательщику, завершение реконструкции (модернизации) или расконсервация основного средства</w:t>
      </w:r>
    </w:p>
    <w:p>
      <w:r>
        <w:rPr>
          <w:b/>
        </w:rPr>
        <w:t xml:space="preserve">3. </w:t>
      </w:r>
      <w:r>
        <w:t>При внесении изменений в учетную политику для целей налогообложения в соответствии с пунктом 1 статьи 259 настоящего Кодекса, согласно которым налогоплательщик, применяющий линейный метод начисления амортизации, переходит к применению нелинейного метода начисления амортизации, объекты, амортизация по которым в соответствии с внесенными налогоплательщиком изменениями в учетную политику для целей налогообложения начисляется нелинейным методом, включаются в состав амортизационных групп (подгрупп) в целях определения их суммарного баланса по остаточной стоимости, определенной на 1-е число налогового периода, с начала которого учетной политикой для целей налогообложения установлено применение нелинейного метода начисления амортизации. При этом указанные в настоящем пункте объекты амортизируемого имущества в целях определения суммарного баланса амортизационных групп включаются в состав этих групп исходя из срока полезного использования таких объектов, установленного при введении их в эксплуатацию. При внесении указанных в настоящем пункте изменений в учетную политику для целей налогообложения амортизационные подгруппы, предусмотренные пунктом 13 статьи 258 настоящего Кодекса, создаются в составе амортизационных групп, сформированных в соответствии с порядком, установленным настоящим пунктом</w:t>
      </w:r>
    </w:p>
    <w:p>
      <w:r>
        <w:rPr>
          <w:b/>
        </w:rPr>
        <w:t xml:space="preserve">4. </w:t>
      </w:r>
      <w:r>
        <w:t>При внесении изменений в учетную политику для целей налогообложения в соответствии с пунктом 1 статьи 259 настоящего Кодекса, согласно которым налогоплательщик, применяющий нелинейный метод начисления амортизации, переходит к применению линейного метода начисления амортизации, налогоплательщик в соответствии со статьей 257 настоящего Кодекса определяет остаточную стоимость объектов амортизируемого имущества на 1-е число налогового периода, с начала которого учетной политикой для целей налогообложения установлено применение линейного метода начисления амортизации. При этом норма амортизации для каждого объекта амортизируемого имущества определяется в соответствии с пунктом 2 статьи 2591 настоящего Кодекса исходя из оставшегося срока полезного использования объекта амортизируемого имущества, определенного на 1-е число налогового периода, с начала которого учетной политикой для целей налогообложения установлено применение линейного метода начисления амортизации.";</w:t>
      </w:r>
    </w:p>
    <w:p>
      <w:r>
        <w:rPr>
          <w:b/>
        </w:rPr>
        <w:t xml:space="preserve">1. </w:t>
      </w:r>
      <w:r>
        <w:t>в отношении амортизируемых основных средств, используемых для работы в условиях агрессивной среды и (или) повышенной сменности. Налогоплательщики, использующие амортизируемые основные средства для работы в условиях агрессивной среды и (или) повышенной сменности, вправе использовать специальный коэффициент, указанный в настоящем пункте, только при начислении амортизации в отношении указанных основных средств. В целях настоящей главы под агрессивной средой понимается совокупность природных и (или) искусственных факторов, влияние которых вызывает повышенный износ (старение) основных средств в процессе их эксплуатации. К работе в агрессивной среде приравнивается также нахождение основных средств в контакте с взрыво-, пожароопасной, токсичной или иной агрессивной технологической средой, которая может послужить причиной (источником) инициирования аварийной ситуации. При применении нелинейного метода начисления амортизации указанный специальный коэффициент не применяется к основным средствам, относящимся к первой - третьей амортизационным группам</w:t>
      </w:r>
    </w:p>
    <w:p>
      <w:r>
        <w:rPr>
          <w:b/>
        </w:rPr>
        <w:t xml:space="preserve">1. </w:t>
      </w:r>
      <w:r>
        <w:t>в отношении собственных амортизируемых основных средств налогоплательщиков - сельскохозяйственных организаций промышленного типа (птицефабрики, животноводческие комплексы, зверосовхозы, тепличные комбинаты)</w:t>
      </w:r>
    </w:p>
    <w:p>
      <w:r>
        <w:rPr>
          <w:b/>
        </w:rPr>
        <w:t xml:space="preserve">1. </w:t>
      </w:r>
      <w:r>
        <w:t>в отношении собственных амортизируемых основных средств налогоплательщиков - организаций, имеющих статус резидента промышленно-производственной особой экономической зоны или туристско-рекреационной особой экономической зоны</w:t>
      </w:r>
    </w:p>
    <w:p>
      <w:r>
        <w:rPr>
          <w:b/>
        </w:rPr>
        <w:t xml:space="preserve">2. </w:t>
      </w:r>
      <w:r>
        <w:t>в отношении амортизируемых основных средств, являющихся предметом договора финансовой аренды (договора лизинга), налогоплательщиков, у которых данные основные средства должны учитываться в соответствии с условиями договора финансовой аренды (договора лизинга). Указанный специальный коэффициент не применяется к основным средствам, относящимся к первой - третьей амортизационным группам</w:t>
      </w:r>
    </w:p>
    <w:p>
      <w:r>
        <w:rPr>
          <w:b/>
        </w:rPr>
        <w:t xml:space="preserve">2. </w:t>
      </w:r>
      <w:r>
        <w:t>в отношении амортизируемых основных средств, используемых только для осуществления научно-технической деятельности</w:t>
      </w:r>
    </w:p>
    <w:p>
      <w:r>
        <w:rPr>
          <w:b/>
        </w:rPr>
        <w:t xml:space="preserve">4. </w:t>
      </w:r>
      <w:r>
        <w:t>в статье 262:</w:t>
      </w:r>
    </w:p>
    <w:p>
      <w:r>
        <w:rPr>
          <w:b/>
        </w:rPr>
        <w:t xml:space="preserve">4. </w:t>
      </w:r>
      <w:r>
        <w:t>в статье 264:</w:t>
      </w:r>
    </w:p>
    <w:p>
      <w:r>
        <w:rPr>
          <w:b/>
        </w:rPr>
        <w:t xml:space="preserve">4. </w:t>
      </w:r>
      <w:r>
        <w:t>обучение по основным и дополнительным профессиональным образовательным программам, профессиональная подготовка и переподготовка работников налогоплательщика осуществляются на основании договора с российскими образовательными учреждениями, имеющими соответствующую лицензию, либо иностранными образовательными учреждениями, имеющими соответствующий статус</w:t>
      </w:r>
    </w:p>
    <w:p>
      <w:r>
        <w:rPr>
          <w:b/>
        </w:rPr>
        <w:t xml:space="preserve">4. </w:t>
      </w:r>
      <w:r>
        <w:t>обучение по основным и дополнительным профессиональным образовательным программам, профессиональную подготовку и переподготовку проходят работники налогоплательщика, заключившие с налогоплательщиком трудовой договор, либо физические лица, заключившие с налогоплательщиком договор, предусматривающий обязанность физического лица не позднее трех месяцев после окончания указанного обучения, профессиональной подготовки и переподготовки, оплаченных налогоплательщиком, заключить с ним трудовой договор и отработать у налогоплательщика не менее одного года. В случае, если трудовой договор между указанным физическим лицом и налогоплательщиком был прекращен до истечения одного года с даты начала его действия, за исключением случаев прекращения трудового договора по обстоятельствам, не зависящим от воли сторон (статья 83 Трудового кодекса Российской Федерации), налогоплательщик обязан включить во внереализационные доходы отчетного (налогового) периода, в котором прекратил действие данный трудовой договор, сумму платы за обучение, профессиональную подготовку или переподготовку соответствующего физического лица, учтенную ранее при исчислении налоговой базы. В случае, если трудовой договор физического лица с налогоплательщиком не был заключен по истечении трех месяцев после окончания обучения, профессиональной подготовки или переподготовки, оплаченных налогоплательщиком, указанные расходы также включаются во внереализационные доходы отчетного (налогового) периода, в котором истек данный срок заключения трудового договора. Налогоплательщик обязан хранить документы, подтверждающие расходы на обучение, в течение всего срока действия соответствующего договора обучения и одного года работы физического лица, обучение, профессиональная подготовка или переподготовка которого были оплачены налогоплательщиком, в соответствии с заключенным с налогоплательщиком трудовым договором, но не менее четырех лет. Не признаются расходами на обучение работников налогоплательщика либо физических лиц, предусмотренными настоящим пунктом, расходы, связанные с организацией развлечения, отдыха или лечения, с содержанием образовательных учреждений, а также с выполнением для них бесплатных работ или оказанием им бесплатных услуг."</w:t>
      </w:r>
    </w:p>
    <w:p>
      <w:r>
        <w:rPr>
          <w:b/>
        </w:rPr>
        <w:t xml:space="preserve">4. </w:t>
      </w:r>
      <w:r>
        <w:t>пункт 2 статьи 268 изложить в следующей редакции: "2. Если цена приобретения (создания) имущества (имущественных прав), указанного в подпунктах 2, 21 и 3 пункта 1 настоящей статьи, с учетом расходов, связанных с его реализацией, превышает выручку от его реализации, разница между этими величинами признается убытком налогоплательщика, учитываемым в целях налогообложения."</w:t>
      </w:r>
    </w:p>
    <w:p>
      <w:r>
        <w:rPr>
          <w:b/>
        </w:rPr>
        <w:t xml:space="preserve">4. </w:t>
      </w:r>
      <w:r>
        <w:t>в статье 270:</w:t>
      </w:r>
    </w:p>
    <w:p>
      <w:r>
        <w:rPr>
          <w:b/>
        </w:rPr>
        <w:t xml:space="preserve">4. </w:t>
      </w:r>
      <w:r>
        <w:t>в пункте 3 статьи 272:</w:t>
      </w:r>
    </w:p>
    <w:p>
      <w:r>
        <w:rPr>
          <w:b/>
        </w:rPr>
        <w:t xml:space="preserve">4. </w:t>
      </w:r>
      <w:r>
        <w:t>подпункт 1 пункта 3 статьи 284 после слов "не менее 365" дополнить словом "календарных"</w:t>
      </w:r>
    </w:p>
    <w:p>
      <w:r>
        <w:rPr>
          <w:b/>
        </w:rPr>
        <w:t xml:space="preserve">4. </w:t>
      </w:r>
      <w:r>
        <w:t>в пункте 2 статьи 288:</w:t>
      </w:r>
    </w:p>
    <w:p>
      <w:r>
        <w:rPr>
          <w:b/>
        </w:rPr>
        <w:t xml:space="preserve">4. </w:t>
      </w:r>
      <w:r>
        <w:t>в пункте 6 статьи 307 слова "подпунктом 2" заменить словами "подпунктом 3"</w:t>
      </w:r>
    </w:p>
    <w:p>
      <w:r>
        <w:rPr>
          <w:b/>
        </w:rPr>
        <w:t xml:space="preserve">4. </w:t>
      </w:r>
      <w:r>
        <w:t>пункт 2 дополнить абзацем следующего содержания: "Расходы налогоплательщика на научные исследования и опытно-конструкторские разработки (в том числе не давшие положительного результата) по перечню, установленному Правительством Российской Федерации, признаются в том отчетном (налоговом) периоде, в котором они были осуществлены, и включаются в состав прочих расходов в размере фактических затрат с коэффициентом 1,5."</w:t>
      </w:r>
    </w:p>
    <w:p>
      <w:r>
        <w:rPr>
          <w:b/>
        </w:rPr>
        <w:t xml:space="preserve">4. </w:t>
      </w:r>
      <w:r>
        <w:t>в абзаце втором пункта 1 статьи 310 слова "подпунктом 2" заменить словами "подпунктом 3"</w:t>
      </w:r>
    </w:p>
    <w:p>
      <w:r>
        <w:rPr>
          <w:b/>
        </w:rPr>
        <w:t xml:space="preserve">4. </w:t>
      </w:r>
      <w:r>
        <w:t>пункт 5 изложить в следующей редакции: "5. В случае, если в результате произведенных расходов на научные исследования и (или) опытно-конструкторские разработки организация-налогоплательщик получает исключительные права на результаты интеллектуальной деятельности, указанные в пункте 3 статьи 257 настоящего Кодекса, данные права признаются нематериальными активами, которые подлежат амортизации в соответствии с пунктами 2 и 5 статьи 258 настоящего Кодекса, с учетом положений пункта 3 статьи 259 настоящего Кодекса."</w:t>
      </w:r>
    </w:p>
    <w:p>
      <w:r>
        <w:rPr>
          <w:b/>
        </w:rPr>
        <w:t xml:space="preserve">4. </w:t>
      </w:r>
      <w:r>
        <w:t>статью 322 изложить в следующей редакции: "Статья 322. Особенности организации налогового учета амортизируемого имущества 1. На 1-е число налогового периода, с начала которого учетной политикой для целей налогообложения установлено изменение метода начисления амортизации, организации в налоговом учете определяют остаточную стоимость объектов амортизируемого имущества. При установлении в учетной политике для целей налогообложения нелинейного метода начисления амортизации в целях определения суммарного баланса амортизационных групп (подгрупп) остаточная стоимость объектов амортизируемого имущества, за исключением объектов, амортизация по которым начисляется линейным методом в соответствии с пунктом 3 статьи 259 настоящего Кодекса, определяется исходя из срока их полезного использования, установленного при введении данных объектов в эксплуатацию, на 1-е число налогового периода, с начала которого учетной политикой для целей налогообложения установлено применение нелинейного метода начисления амортизации. Сумма начисленной за один месяц амортизации по объектам амортизируемого имущества определяется следующим образом:</w:t>
      </w:r>
    </w:p>
    <w:p>
      <w:r>
        <w:rPr>
          <w:b/>
        </w:rPr>
        <w:t xml:space="preserve">4. </w:t>
      </w:r>
      <w:r>
        <w:t>при применении нелинейного метода начисления амортизации в составе амортизационных групп (подгрупп) - как произведение суммарного баланса соответствующей амортизационной группы (подгруппы) на 1-е число месяца, за который определяется сумма начисленной амортизации, и нормы амортизации, установленной пунктом 5 статьи 2592 настоящего Кодекса</w:t>
      </w:r>
    </w:p>
    <w:p>
      <w:r>
        <w:rPr>
          <w:b/>
        </w:rPr>
        <w:t xml:space="preserve">4. </w:t>
      </w:r>
      <w:r>
        <w:t>при применении линейного метода начисления амортизации - как произведение первоначальной (восстановительной) стоимости и нормы амортизации, установленной налогоплательщиком для указанного имущества в соответствии с пунктом 2 статьи 2591 настоящего Кодекса</w:t>
      </w:r>
    </w:p>
    <w:p>
      <w:r>
        <w:rPr>
          <w:b/>
        </w:rPr>
        <w:t xml:space="preserve">4. </w:t>
      </w:r>
      <w:r>
        <w:t>в пункте 1: в абзаце втором подпункта 10 слова "в соответствии со статьей 259 настоящего Кодекса" заменить словами "в соответствии со статьями 259 - 2592 настоящего Кодекса"; в абзаце четвертом подпункта 12 слова "в пределах норм, утверждаемых Правительством Российской Федерации" исключить; подпункт 23 изложить в следующей редакции: "23) расходы на обучение по основным и дополнительным профессиональным образовательным программам, профессиональную подготовку и переподготовку работников налогоплательщика в порядке, предусмотренном пунктом 3 настоящей статьи;"; в подпункте 26 слова "менее 10 000 рублей" заменить словами "менее 20 000 рублей"</w:t>
      </w:r>
    </w:p>
    <w:p>
      <w:r>
        <w:rPr>
          <w:b/>
        </w:rPr>
        <w:t xml:space="preserve">4. </w:t>
      </w:r>
      <w:r>
        <w:t>пункт 3 изложить в следующей редакции: "3. Расходы налогоплательщика на обучение по основным и дополнительным профессиональным образовательным программам, профессиональную подготовку и переподготовку работников налогоплательщика включаются в состав прочих расходов, если:</w:t>
      </w:r>
    </w:p>
    <w:p>
      <w:r>
        <w:rPr>
          <w:b/>
        </w:rPr>
        <w:t xml:space="preserve">4. </w:t>
      </w:r>
      <w:r>
        <w:t>в пункте 5 слова "указанных в пункте 11 статьи 259 настоящей главы" заменить словами "указанных в пункте 9 статьи 258 настоящего Кодекса"</w:t>
      </w:r>
    </w:p>
    <w:p>
      <w:r>
        <w:rPr>
          <w:b/>
        </w:rPr>
        <w:t xml:space="preserve">4. </w:t>
      </w:r>
      <w:r>
        <w:t>в пункте 23 слова "(в том числе для первоначального взноса на приобретение и (или) строительство жилья, на полное или частичное погашение кредита, предоставленного на приобретение и (или) строительство жилья, беспроцентных или льготных ссуд на улучшение жилищных условий, обзаведение домашним хозяйством и иные социальные потребности)" исключить</w:t>
      </w:r>
    </w:p>
    <w:p>
      <w:r>
        <w:rPr>
          <w:b/>
        </w:rPr>
        <w:t xml:space="preserve">4. </w:t>
      </w:r>
      <w:r>
        <w:t>в пункте 38 слова "суточных, полевого довольствия и" исключить</w:t>
      </w:r>
    </w:p>
    <w:p>
      <w:r>
        <w:rPr>
          <w:b/>
        </w:rPr>
        <w:t xml:space="preserve">4. </w:t>
      </w:r>
      <w:r>
        <w:t>дополнить пунктом 488 следующего содержания: "488) в виде сумм вознаграждений и иных выплат, осуществляемых членам совета директоров;"</w:t>
      </w:r>
    </w:p>
    <w:p>
      <w:r>
        <w:rPr>
          <w:b/>
        </w:rPr>
        <w:t xml:space="preserve">4. </w:t>
      </w:r>
      <w:r>
        <w:t>в абзаце первом слова "статьями 259" заменить словами "статьями 259, 2591, 2592"</w:t>
      </w:r>
    </w:p>
    <w:p>
      <w:r>
        <w:rPr>
          <w:b/>
        </w:rPr>
        <w:t xml:space="preserve">4. </w:t>
      </w:r>
      <w:r>
        <w:t>абзац второй изложить в следующей редакции: "Расходы в виде капитальных вложений, предусмотренные пунктом 9 статьи 258 настоящего Кодекса, признаются в качестве косвенных расходов того отчетного (налогового) периода, на который в соответствии с настоящей главой приходится дата начала амортизации (дата изменения первоначальной стоимости) основных средств, в отношении которых были осуществлены капитальные вложения."</w:t>
      </w:r>
    </w:p>
    <w:p>
      <w:r>
        <w:rPr>
          <w:b/>
        </w:rPr>
        <w:t xml:space="preserve">4. </w:t>
      </w:r>
      <w:r>
        <w:t>абзац второй дополнить предложением следующего содержания: "Уведомления представляются в налоговый орган в случае, если налогоплательщик изменил порядок уплаты налога, изменилось количество структурных подразделений на территории субъекта Российской Федерации или произошли другие изменения, влияющие на порядок уплаты налога."</w:t>
      </w:r>
    </w:p>
    <w:p>
      <w:r>
        <w:rPr>
          <w:b/>
        </w:rPr>
        <w:t xml:space="preserve">4. </w:t>
      </w:r>
      <w:r>
        <w:t>дополнить абзацами следующего содержания: "В случае создания новых или ликвидации обособленных подразделений в течение текущего налогового периода налогоплательщик в течение 10 дней после окончания отчетного периода обязан уведомить налоговые органы на территории того субъекта Российской Федерации, в котором созданы новые или ликвидированы обособленные подразделения, о выборе того обособленного подразделения, через которое будет осуществляться уплата налога в бюджет этого субъекта Российской Федерации. Уплата налога осуществляется в сроки, установленные настоящим Кодексом, начиная с отчетного (налогового) периода, следующего за отчетным (налоговым) периодом, в котором такое обособленное подразделение было создано или ликвидировано."</w:t>
      </w:r>
    </w:p>
    <w:p>
      <w:r>
        <w:rPr>
          <w:b/>
        </w:rPr>
        <w:t xml:space="preserve">4. </w:t>
      </w:r>
      <w:r>
        <w:t>в статье 323:</w:t>
      </w:r>
    </w:p>
    <w:p>
      <w:r>
        <w:rPr>
          <w:b/>
        </w:rPr>
        <w:t xml:space="preserve">4. </w:t>
      </w:r>
      <w:r>
        <w:t>абзац восьмой пункта 1 статьи 325 изложить в следующей редакции: "В случае, если налогоплательщик заключает лицензионное соглашение на право пользования недрами (получает лицензию), то расходы, осуществленные налогоплательщиком, связанные с процедурой участия в конкурсе, формируют стоимость лицензионного соглашения (лицензии), которая учитывается налогоплательщиком в составе нематериальных активов, амортизация которых начисляется в порядке, установленном статьями 256 - 2592 настоящего Кодекса, или по выбору налогоплательщика в составе прочих расходов, связанных с производством и реализацией, в течение двух лет. Избранный налогоплательщиком порядок учета указанных расходов отражается в учетной политике для целей налогообложения."</w:t>
      </w:r>
    </w:p>
    <w:p>
      <w:r>
        <w:rPr>
          <w:b/>
        </w:rPr>
        <w:t xml:space="preserve">4. </w:t>
      </w:r>
      <w:r>
        <w:t>пункт 1 статьи 339 дополнить абзацами следующего содержания: "Количество добытой нефти обезвоженной, обессоленной и стабилизированной определяется в единицах массы нетто. В целях настоящей главы массой нетто признается количество нефти за вычетом отделенной воды, попутного нефтяного газа и примесей, а также за вычетом содержащихся в нефти во взвешенном состоянии воды, хлористых солей и механических примесей, определенных лабораторными анализами."</w:t>
      </w:r>
    </w:p>
    <w:p>
      <w:r>
        <w:rPr>
          <w:b/>
        </w:rPr>
        <w:t xml:space="preserve">4. </w:t>
      </w:r>
      <w:r>
        <w:t>в подпункте 3 пункта 4 статьи 340 слова "статьями 258 - 259" заменить словами "статьями 256 - 2592"</w:t>
      </w:r>
    </w:p>
    <w:p>
      <w:r>
        <w:rPr>
          <w:b/>
        </w:rPr>
        <w:t xml:space="preserve">4. </w:t>
      </w:r>
      <w:r>
        <w:t>в статье 342:</w:t>
      </w:r>
    </w:p>
    <w:p>
      <w:r>
        <w:rPr>
          <w:b/>
        </w:rPr>
        <w:t xml:space="preserve">4. </w:t>
      </w:r>
      <w:r>
        <w:t>часть вторую изложить в следующей редакции: "Учет доходов и расходов по амортизируемому имуществу ведется пообъектно, за исключением начисленной амортизации по объектам амортизируемого имущества при применении нелинейного метода начисления амортизации."</w:t>
      </w:r>
    </w:p>
    <w:p>
      <w:r>
        <w:rPr>
          <w:b/>
        </w:rPr>
        <w:t xml:space="preserve">4. </w:t>
      </w:r>
      <w:r>
        <w:t>в части третьей: абзацы четвертый и пятый изложить в следующей редакции: "о принятых организацией сроках полезного использования основных средств и нематериальных активов; о сумме начисленной амортизации по амортизируемым основным средствам и нематериальным активам за период с даты начала начисления амортизации до конца месяца, в котором такое имущество реализовано (выбыло), - для объектов, амортизация по которым начисляется линейным методом;"; дополнить новыми абзацами шестым и седьмым следующего содержания: "о сумме начисленной амортизации и суммарном балансе каждой амортизационной группы и каждой амортизационной подгруппы (при применении нелинейного метода начисления амортизации); об остаточной стоимости объектов амортизируемого имущества, входящих в амортизационные группы (подгруппы), определенной в соответствии с пунктом 1 статьи 257 настоящего Кодекса, - при выбытии объектов амортизируемого имущества;"; абзацы шестой - девятый считать соответственно абзацами восьмым - одиннадцатым</w:t>
      </w:r>
    </w:p>
    <w:p>
      <w:r>
        <w:rPr>
          <w:b/>
        </w:rPr>
        <w:t xml:space="preserve">4. </w:t>
      </w:r>
      <w:r>
        <w:t>в пункте 1: (Утратил силу - Федеральный закон от 24.11.2014 № 366-ФЗ) (Утратил силу - Федеральный закон от 24.11.2014 № 366-ФЗ) (Утратил силу - Федеральный закон от 24.11.2014 № 366-ФЗ) в подпункте 9 слова ", при использовании прямого метода учета количества добытой нефти на конкретных участках недр" исключить; (Утратил силу - Федеральный закон от 24.11.2014 № 366-ФЗ) (Утратил силу - Федеральный закон от 24.11.2014 № 366-ФЗ) (Утратил силу - Федеральный закон от 24.11.2014 № 366-ФЗ) (Утратил силу - Федеральный закон от 24.11.2014 № 366-ФЗ) (Утратил силу - Федеральный закон от 24.11.2014 № 366-ФЗ) (Утратил силу - Федеральный закон от 24.11.2014 № 366-ФЗ) (Утратил силу - Федеральный закон от 24.11.2014 № 366-ФЗ)</w:t>
      </w:r>
    </w:p>
    <w:p>
      <w:r>
        <w:rPr>
          <w:b/>
        </w:rPr>
        <w:t xml:space="preserve">4. </w:t>
      </w:r>
      <w:r>
        <w:t>в абзаце первом пункта 3 слова "уменьшенного на 9" заменить словами "уменьшенного на 15", слова "(Ц - 9)" заменить словами "(Ц - 15)"</w:t>
      </w:r>
    </w:p>
    <w:p>
      <w:r>
        <w:rPr>
          <w:b/>
        </w:rPr>
        <w:t xml:space="preserve">4. </w:t>
      </w:r>
      <w:r>
        <w:t>(Утратил силу - Федеральный закон от 24.11.2014 № 366-ФЗ)</w:t>
      </w:r>
    </w:p>
    <w:p>
      <w:r>
        <w:rPr>
          <w:b/>
        </w:rPr>
        <w:t>Статья 2</w:t>
      </w:r>
    </w:p>
    <w:p>
      <w:r>
        <w:t>(Утратила силу - Федеральный закон от 02.10.2012 № 161-ФЗ)</w:t>
      </w:r>
    </w:p>
    <w:p>
      <w:r>
        <w:rPr>
          <w:b/>
        </w:rPr>
        <w:t>Статья 3</w:t>
      </w:r>
    </w:p>
    <w:p>
      <w:r>
        <w:t>Внести в статью 3 Федерального закона от 29 ноября 2007 года № 284-ФЗ "О внесении изменений в часть вторую Налогового кодекса Российской Федерации" (Собрание законодательства Российской Федерации, 2007, № 49, ст. 6045) следующие изменения: в части 4 цифры "217," исключить; дополнить частью 5 следующего содержания: "5. Положения пункта 35 и пункта 36 (в редакции настоящего Федерального закона) статьи 217 части второй Налогового кодекса Российской Федерации распространяются на правоотношения, возникшие с 1 января 2005 года, но не применяются в отношении налогоплательщиков, которые с сумм средств на приобретение и (или) строительство жилого помещения, предоставленных за счет средств федерального бюджета, бюджетов субъектов Российской Федерации и местных бюджетов, до 1 января 2008 года уплатили налог и получили имущественный налоговый вычет, установленный подпунктом 2 пункта 1 статьи 220 части второй Налогового кодекса Российской Федерации.".</w:t>
      </w:r>
    </w:p>
    <w:p>
      <w:r>
        <w:rPr>
          <w:b/>
        </w:rPr>
        <w:t>Статья 4</w:t>
      </w:r>
    </w:p>
    <w:p>
      <w:r>
        <w:t>Признать утратившими силу</w:t>
      </w:r>
    </w:p>
    <w:p>
      <w:r>
        <w:t>абзацы седьмой, восьмой, одиннадцатый - шестнадцатый статьи 3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w:t>
      </w:r>
    </w:p>
    <w:p>
      <w:r>
        <w:t>абзацы третий и четвертый пункта 1, пункты 2 и 3 статьи 2 Федерального закона от 13 марта 2006 года № 39-ФЗ "О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w:t>
      </w:r>
    </w:p>
    <w:p>
      <w:r>
        <w:t>абзацы шестой и седьмой пункта 10 статьи 2 Федерального закона от 30 декабря 2006 года №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 1, ст. 31)</w:t>
      </w:r>
    </w:p>
    <w:p>
      <w:r>
        <w:t>подпункты "б" и "в" пункта 1, пункты 2 и 3 статьи 1 Федерального закона от 29 ноября 2007 года № 280-ФЗ "О внесении изменений в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2007, № 49, ст. 6041)</w:t>
      </w:r>
    </w:p>
    <w:p>
      <w:r>
        <w:rPr>
          <w:b/>
        </w:rPr>
        <w:t>Статья 5</w:t>
      </w:r>
    </w:p>
    <w:p>
      <w:r>
        <w:t>При переходе налогоплательщика на порядок учета расходов на получение (приобретение) лицензии на право пользования недрами в составе прочих расходов расходы на приобретение лицензий, указанные в абзаце восьмом пункта 1 статьи 325 Налогового кодекса Российской Федерации, не учтенные в налоговой базе по налогу на прибыль организаций по состоянию на 1 января 2009 года, учитываются равными долями в течение 2009 и 2010 годов.</w:t>
      </w:r>
    </w:p>
    <w:p>
      <w:r>
        <w:rPr>
          <w:b/>
        </w:rPr>
        <w:t>Статья 6</w:t>
      </w:r>
    </w:p>
    <w:p>
      <w:r>
        <w:t>Налогоплательщики налога на прибыль организаций в срок до 1 января 2009 года определяют в учетной политике для целей налогообложения метод начисления амортизации, который будет применяться ими с 1 января 2009 года.</w:t>
      </w:r>
    </w:p>
    <w:p>
      <w:r>
        <w:rPr>
          <w:b/>
        </w:rPr>
        <w:t>Статья 7</w:t>
      </w:r>
    </w:p>
    <w:p>
      <w:r>
        <w:rPr>
          <w:b/>
        </w:rPr>
        <w:t xml:space="preserve">1. </w:t>
      </w:r>
      <w:r>
        <w:t>Настоящий Федеральный закон вступает в силу с 1 января 2009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2. </w:t>
      </w:r>
      <w:r>
        <w:t>(Утратила силу - Федеральный закон от 21.11.2011 № 330-ФЗ)</w:t>
      </w:r>
    </w:p>
    <w:p>
      <w:r>
        <w:rPr>
          <w:b/>
        </w:rPr>
        <w:t xml:space="preserve">3. </w:t>
      </w:r>
      <w:r>
        <w:t>Положения статей 307 и 310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