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защите конкуренции"</w:t>
      </w:r>
    </w:p>
    <w:p>
      <w:r>
        <w:rPr>
          <w:b/>
        </w:rPr>
        <w:t>Статья 1</w:t>
      </w:r>
    </w:p>
    <w:p>
      <w:r>
        <w:t>Внести в Федеральный закон от 26 июля 2006 года № 135-ФЗ "О защите конкуренции" (Собрание законодательства Российской Федерации, 2006, № 31, ст. 3434; 2008, № 27, ст. 3126) следующие изменения</w:t>
      </w:r>
    </w:p>
    <w:p>
      <w:r>
        <w:t>в статье 171: а) в части 1: в абзаце первом слова "случаев, если указанные права на это имущество предоставляются на основании" исключить; пункты 1 - 3 изложить в следующей редакции: "1) предоставления указанных прав на это имущество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решений Правительства Российской Федерации, решений суда, вступивших в законную силу</w:t>
      </w:r>
    </w:p>
    <w:p>
      <w:r>
        <w:t>передачи религиозным организациям в безвозмездное пользование культовых зданий и сооружений и иного имущества религиозного назначения</w:t>
      </w:r>
    </w:p>
    <w:p>
      <w:r>
        <w:t>предоставления указанных прав на это имущество государственным органам, органам местного самоуправления, а также государственным внебюджетным фондам, Центральному банку Российской Федерации;"; дополнить пунктом 4 следующего содержания: "4) предоставления указанных прав на это имущество на срок не более чем тридцать календарных дней (предоставление указанных прав на это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 б) в части 3: слова "договоров доверительного управления имуществом," исключить, слова "таких договоров." заменить словами "таких договоров, за исключением:"; дополнить пунктами 1 - 4 следующего содержания: "1) предоставления указанных прав на это имущество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решений Правительства Российской Федерации, решений суда, вступивших в законную силу</w:t>
      </w:r>
    </w:p>
    <w:p>
      <w:r>
        <w:t>передачи религиозным организациям в безвозмездное пользование культовых зданий и сооружений и иного имущества религиозного назначения</w:t>
      </w:r>
    </w:p>
    <w:p>
      <w:r>
        <w:t>предоставления указанных прав на это имущество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
        <w:t>предоставления указанных прав на это имущество на срок не более чем тридцать календарных дней (предоставление указанных прав на это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
        <w:t>пункт 7 части 1 статьи 28 после слов "основных производственных средств" дополнить словами "(за исключением земельных участков и не имеющих промышленного назначения зданий, строений, сооружений, помещений и частей помещений, объектов незавершенного строительства)"</w:t>
      </w:r>
    </w:p>
    <w:p>
      <w:r>
        <w:t>часть 2 статьи 33: а) дополнить пунктом 31 следующего содержания: "31)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(далее -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Федеральным законом;"; б) дополнить пунктом 6 следующего содержания: "6) об отказе в удовлетворении ходатайства, если в отношении сделки, иного действия, заявленных в ходатайстве,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w:t>
      </w:r>
    </w:p>
    <w:p>
      <w:r>
        <w:t>в статье 35: а) часть 9 изложить в следующей редакции: "9. Финансовые организации обязаны направлять в антимонопольный орган уведомления обо всех соглашениях, достигнутых в письменной форме между ними или ними и федеральными органами исполнительной власти, органами исполнительной власти субъектов Российской Федерации, в порядке, предусмотренном настоящим Федеральным законом, за исключением:</w:t>
      </w:r>
    </w:p>
    <w:p>
      <w:r>
        <w:t>соглашений между финансовыми организациями, если стоимость активов каждой из них по бухгалтерскому балансу по состоянию на последнюю отчетную дату, предшествующую дате достижения соглашения, не превышает величину, установленную Правительством Российской Федерации</w:t>
      </w:r>
    </w:p>
    <w:p>
      <w:r>
        <w:t>соглашений между финансовыми организациями, которые не связаны с оказанием финансовых услуг третьим лицам</w:t>
      </w:r>
    </w:p>
    <w:p>
      <w:r>
        <w:t>соглашений, являющихся договорами об оказании финансовых услуг, а также соглашений, достижение которых предусмотрено договорами об оказании финансовых услуг</w:t>
      </w:r>
    </w:p>
    <w:p>
      <w:r>
        <w:t>соглашений, являющихся договорами, заключаемыми финансовыми организациями в процессе обычной хозяйственной деятельности</w:t>
      </w:r>
    </w:p>
    <w:p>
      <w:r>
        <w:t>соглашений о расторжении ранее достигнутых соглашений</w:t>
      </w:r>
    </w:p>
    <w:p>
      <w:r>
        <w:t>соглашений об изменении ранее достигнутых соглашений, не предусматривающих изменение существенных условий ранее достигнутых соглашений</w:t>
      </w:r>
    </w:p>
    <w:p>
      <w:r>
        <w:t>соглашений, являющихся предварительными договорами."; б) пункт 3 части 10 признать утратившим силу</w:t>
      </w:r>
    </w:p>
    <w:p>
      <w:r>
        <w:t>(Утратил силу - Федеральный закон от 02.07.2013 № 144-ФЗ)</w:t>
      </w:r>
    </w:p>
    <w:p>
      <w:r>
        <w:rPr>
          <w:b/>
        </w:rPr>
        <w:t>Статья 2</w:t>
      </w:r>
    </w:p>
    <w:p>
      <w:r>
        <w:rPr>
          <w:b/>
        </w:rPr>
        <w:t xml:space="preserve">1. </w:t>
      </w:r>
      <w:r>
        <w:t>Финансовые организации, не направившие в соответствии с частью 9 статьи 35 Федерального закона от 26 июля 2006 года № 135-ФЗ "О защите конкуренции" (в редакции, действовавшей до дня вступления в силу настоящего Федерального закона) в антимонопольный орган уведомлений о соглашениях, достигнутых до дня вступления в силу настоящего Федерального закона, если обязанность уведомлять о таких соглашениях предусмотрена частью 9 статьи 35 Федерального закона от 26 июля 2006 года № 135-ФЗ "О защите конкуренции" (в редакции настоящего Федерального закона), должны направить в антимонопольный орган соответствующие уведомления в течение девяти месяцев со дня вступления в силу настоящего Федерального закона</w:t>
      </w:r>
    </w:p>
    <w:p>
      <w:r>
        <w:rPr>
          <w:b/>
        </w:rPr>
        <w:t xml:space="preserve">2. </w:t>
      </w:r>
      <w:r>
        <w:t>Уведомления об указанных в части 1 настоящей статьи соглашениях, направленные финансовыми организациями в антимонопольный орган в срок, установленный частью 1 настоящей статьи, считаются направленными с соблюдением сроков, установленных антимонопольным законодательством Российской Федерации</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