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совершенствованием организации местного самоуправления</w:t>
      </w:r>
    </w:p>
    <w:p>
      <w:r>
        <w:rPr>
          <w:b/>
        </w:rPr>
        <w:t>Статья 1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12, 17, 25; № 30, ст. 3104; 2006, № 1, ст. 10; № 23, ст. 2380; № 30, ст. 3296; № 31, ст. 3452; № 43, ст. 4412; № 50, ст. 5279; 2007, № 1, ст. 21; № 21, ст. 2455; № 25, ст. 2977; № 43, ст. 5084; № 46, ст. 5553) следующие изменения</w:t>
      </w:r>
    </w:p>
    <w:p>
      <w:r>
        <w:t>(Пункт утратил силу - Федеральный закон от 20.03.2025 № 33-ФЗ) 2) (Пункт утратил силу - Федеральный закон от 20.03.2025 № 33-ФЗ) 3) пункт 25 части 1 статьи 14 признать утратившим силу</w:t>
      </w:r>
    </w:p>
    <w:p>
      <w:r>
        <w:t>часть 1 статьи 141 дополнить пунктом 8 следующего содержания: "8)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поселения."</w:t>
      </w:r>
    </w:p>
    <w:p>
      <w:r>
        <w:t>в пункте 23 части 1 статьи 15 слова "на межселенных территориях" заменить словами "на территории муниципального района"</w:t>
      </w:r>
    </w:p>
    <w:p>
      <w:r>
        <w:t>(Пункт утратил силу - Федеральный закон от 20.03.2025 № 33-ФЗ)</w:t>
      </w:r>
    </w:p>
    <w:p>
      <w:r>
        <w:rPr>
          <w:b/>
        </w:rPr>
        <w:t>Статья 2</w:t>
      </w:r>
    </w:p>
    <w:p>
      <w:r>
        <w:t>Пункт 1 статьи 2 Закона Российской Федерации от 14 июля 1992 года № 3297-I "О закрытом административно-территориальном образовании" (Ведомости Съезда народных депутатов Российской Федерации и Верховного Совета Российской Федерации, 1992, № 33, ст. 1915; Собрание законодательства Российской Федерации, 1996, № 49, ст. 5503; 2007, № 27, ст. 3213; № 43, ст. 5084) дополнить абзацем следующего содержания: "В случае, если создание (преобразование), реорганизация закрытого административно-территориального образования влекут создание вновь образованного муниципального образования, решение вопросов местного значения вновь образованного муниципального образования и формирование органов местного самоуправления данного муниципального образования осуществляются в соответствии с абзацами пятым - одиннадцатым части 5 статьи 34 Федерального закона от 6 октября 2003 года № 131-ФЗ "Об общих принципах организации местного самоуправления в Российской Федерации".".</w:t>
      </w:r>
    </w:p>
    <w:p>
      <w:r>
        <w:rPr>
          <w:b/>
        </w:rPr>
        <w:t>Статья 3</w:t>
      </w:r>
    </w:p>
    <w:p>
      <w:r>
        <w:t>Статью 10 Федерального закона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2005, № 30, ст. 3104) дополнить пунктом 51 следующего содержания: "51. 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создания.".</w:t>
      </w:r>
    </w:p>
    <w:p>
      <w:r>
        <w:rPr>
          <w:b/>
        </w:rPr>
        <w:t>Статья 4</w:t>
      </w:r>
    </w:p>
    <w:p>
      <w:r>
        <w:t>Абзац четвертый пункта 1 статьи 15 Федерального закона от 29 декабря 2004 года №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№ 1, ст. 25) признать утратившим силу.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Федерального закона от 6 октября 2003 года № 131-ФЗ "Об общих принципах организации местного самоуправления в Российской Федерации" (в редакции настоящего Федерального закона) и абзаца пятого пункта 1 статьи 2 Закона Российской Федерации от 14 июля 1992 года № 3297-I "О закрытом административно-территориальном образовании" (в редакции настоящего Федерального закона) распространяются в том числе на отношения, возникшие в связи с созданием вновь образованных муниципальных образований в период после 1 января 2008 года и до дня вступления в силу настоящего Федерального закона. При этом выборы в органы местного самоуправления таких муниципальных образований должны быть проведены не позднее чем через год со дня их создания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