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5026; 2003, № 22, ст. 2066; 2004, № 27, ст. 2711; № 31, ст. 3231; № 45, ст. 4377; 2006, № 31, ст. 3436; 2007, № 1, ст. 31; 2008, № 26, ст. 3022) следующие изменения</w:t>
      </w:r>
    </w:p>
    <w:p>
      <w:r>
        <w:t>пункт 1 статьи 5 дополнить абзацем следующего содержания: "Акты законодательства о налогах и сборах, указанные в пунктах 3 и 4 настоящей статьи, могут вступать в силу со дня их официального опубликования, если прямо предусматривают это."</w:t>
      </w:r>
    </w:p>
    <w:p>
      <w:r>
        <w:t>абзац третий пункта 1 статьи 54 дополнить предложением следующего содержания: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
        <w:t>статью 59 дополнить пунктом 3 следующего содержания: "3. Суммы налога, сбора, пеней и штрафов, списанные со счетов налогоплательщиков, плательщиков сборов,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пунктом 1 настоящей статьи в случае, если на момент принятия решения о признании соответствующих сумм безнадежными к взысканию и об их списании указанные банки ликвидированы."</w:t>
      </w:r>
    </w:p>
    <w:p>
      <w:r>
        <w:t>в статье 63: а) в подпункте 1 пункта 1 слова "и пунктом 2" заменить словами ", пунктами 2, 4 и 5"; б) (Утратил силу - Федеральный закон от 08.03.2015 № 49-ФЗ) 5) в пункте 1 статьи 64: а) в абзаце первом слово "статьей" заменить словом "главой"; б) (Утратил силу - Федеральный закон от 08.03.2015 № 49-ФЗ) 6) (Утратил силу - Федеральный закон от 08.03.2015 № 49-ФЗ) 7) в статье 67: а) пункт 1 дополнить подпунктом 4 следующего содержания: "4) выполнение организацией государственного оборонного заказа."; б) в подпункте 2 пункта 2 слова "в подпунктах 2 и 3" заменить словами "в подпунктах 2 - 4"</w:t>
      </w:r>
    </w:p>
    <w:p>
      <w:r>
        <w:t>в статье 76: а) в пункте 1: в абзаце первом слова "налога или сбора" заменить словами "налога, сбора, пеней и (или) штрафа"; абзац третий после слов "(авансовых платежей), сборов," дополнить словами "страховых взносов,"; б) пункт 2 дополнить абзацем следующего содержания: "Приостановление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 в) в абзаце втором пункта 3 слово "операционного" исключить; г) в пункте 4: абзац второй изложить в следующей редакции: "Решение об отмене приостановления операций по счетам налогоплательщика-организации вручается должностным лицом налогового органа представителю банка по месту нахождения этого банка под расписку или направляется в банк в электронном виде или иным способом, свидетельствующим о дате его получения банком, не позднее дня, следующего за днем принятия такого решения."; абзац пятый дополнить словами ", в срок не позднее дня, следующего за днем принятия такого решения"; д) в абзаце первом пункта 7 слова "до отмены этого решения" заменить словами "до получения банком решения налогового органа об отмене приостановления операций по счетам налогоплательщика-организации в банке"; е) в пункте 8 слово "операционного" исключить, дополнить словами ", пеней, штрафа"; ж) дополнить пунктом 91 следующего содержания: "91. Действие решения о приостановлении операций по счетам налогоплательщика-организации в банке приостанавливается (решение отменяется) в случаях, предусмотренных настоящей статьей и федеральными законами."; з) дополнить пунктом 92 следующего содержания: "92. В случае нарушения налоговым органом срока отмены решения о приостановлении операций по счетам налогоплательщика-организации в банке или срока вручения представителю банка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начисляются проценты, подлежащие уплате налогоплательщику за каждый календарный день нарушения срока. Процентная ставка принимается равной ставке рефинансирования Центрального банка Российской Федерации, действовавшей в дни нарушения налоговым органом срока отмены решения о приостановлении операций по счетам налогоплательщика-организации в банке или срока вручения представителю банка (направления в банк) решения об отмене приостановления операций по счетам налогоплательщика-организации в банке."</w:t>
      </w:r>
    </w:p>
    <w:p>
      <w:r>
        <w:t>в статье 88: а) пункт 2 изложить в следующей редакции: "2.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б) дополнить пунктом 91 следующего содержания: "91.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
        <w:t>абзац первый пункта 5 статьи 100 после слов "Акт налоговой проверки" дополнить словами "в течение пяти дней с даты этого акта"</w:t>
      </w:r>
    </w:p>
    <w:p>
      <w:r>
        <w:t>в статье 101: а) в абзаце втором пункта 4 первое предложение изложить в следующей редакции: "При рассмотрении материалов налоговой проверки исследуются представленные доказательства, в том числе документы, ранее истребованные у лица, в отношении которого проводилась налоговая проверка, документы, представленные в налоговые органы при проведении камеральных или выездных налоговых проверок данного лица, и иные документы, имеющиеся у налогового органа.", дополнить новыми вторым и третьим предложениями следующего содержания: "Не допускается использование доказательств, полученных с нарушением настоящего Кодекса. Если документы (информация) о деятельности налогоплательщика были представлены налогоплательщиком в налоговый орган с нарушением сроков, установленных настоящим Кодексом, то полученные налоговым органом документы (информация) не будут считаться полученными с нарушением настоящего Кодекса."; б) абзац первый пункта 9 дополнить предложением следующего содержания: "При этом соответствующее решение должно быть вручено в течение пяти дней после дня его вынесения."</w:t>
      </w:r>
    </w:p>
    <w:p>
      <w:r>
        <w:t>абзац третий пункта 7 статьи 1014 дополнить предложениями следующего содержания: "Не допускается использование доказательств, полученных с нарушением настоящего Кодекса.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
        <w:t>в статье 132: а) в абзаце втором пункта 1 слова "10 тысяч" заменить словами "20 тысяч"; б) в пункте 2: абзац первый после слова "Несообщение" дополнить словами "в установленный срок", после слов "закрытии счета" дополнить словами ", об изменении реквизитов счета"; в абзаце втором слова "20 тысяч" заменить словами "40 тысяч"</w:t>
      </w:r>
    </w:p>
    <w:p>
      <w:r>
        <w:t>статью 133 изложить в следующей редакции: "Статья 133. Нарушение срока исполнения поручения о перечислении налога (сбора), авансового платежа, пеней, штрафа Нарушение банком установленного настоящим Кодексом срока исполнения поручения налогоплательщика (плательщика сбора) или налогового агента, местной администрации или организации федеральной почтовой связи о перечислении налога (сбора), авансового платежа, пеней, штрафа 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
        <w:t>в статье 134: а) в абзаце первом слова "другому лицу" исключить, слова "или сбора" заменить словами "(авансового платежа), сбора, пеней, штрафа"; б) абзац второй дополнить словами ", а при отсутствии задолженности - в размере 10 тысяч рублей"</w:t>
      </w:r>
    </w:p>
    <w:p>
      <w:r>
        <w:t>в статье 135: а) в наименовании слова "и сбора, а также пени" заменить словами ", авансового платежа, сбора, пеней, штрафа"; б) в абзаце первом пункта 1 слова "или сбора, а также пени и штрафа" заменить словами ", авансового платежа, сбора, пеней, штрафа"; в) в абзаце первом пункта 2 слова "в соответствии со статьей 46 настоящего Кодекса" исключить</w:t>
      </w:r>
    </w:p>
    <w:p>
      <w:r>
        <w:t>статью 1351 изложить в следующей редакции: "Статья 1351. Непредставление банком справок (выписок) по операциям и счетам в налоговый орган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пунктом 2 статьи 86 настоящего Кодекса и (или) несообщение об остатках денежных средств на счетах, операции по которым приостановлены, в соответствии с пунктом 5 статьи 76 настоящего Кодекса, а также представление справок (выписок) с нарушением срока или справок (выписок), содержащих недостоверные сведения, влечет взыскание штрафа в размере 10 тысяч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4564; № 53, ст. 5015, 5023; 2002, № 22, ст. 2026; № 30, ст. 3021, 3027; 2003, № 1, ст. 2, 6; № 22, ст. 2066; № 28, ст. 2879, 2886; № 52, ст. 5030; 2004, № 27, ст. 2711; № 31, ст. 3231; № 34, ст. 3520, 3522, 3524, 3527; № 35, ст. 3607; № 45, ст. 4377; 2005, № 1, ст. 9, 30; № 24, ст. 2312; № 30, ст. 3101, 3128, 3129, 3130; № 52, ст. 5581; 2006, № 10, ст. 1065; № 23, ст. 2382; № 31, ст. 3436, 3443; № 45, ст. 4628; № 47, ст. 4819; № 50, ст. 5279, 5286; 2007, № 1, ст. 39; № 22, ст. 2563; № 23, ст. 2691; № 31, ст. 3991, 4013; № 45, ст. 5417, 5432; № 49, ст. 6045, 6071; № 50, ст. 6237, 6245; 2008, № 26, ст. 3022; № 27, ст. 3126; № 30, ст. 3614, 3616) следующие изменения: 1) (Утратил силу - Федеральный закон от 27.11.2017 № 335-ФЗ) 2) подпункт 7 статьи 150 изложить в следующей редакции: "7) технологического оборудования (в том числе комплектующих и запасных частей к нему), аналоги которого не производятся в Российской Федерации, по перечню, утверждаемому Правительством Российской Федерации;"; 3) в статье 161: а) пункт 3 дополнить абзацем следующего содержания: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б) пункт 4 после слов "конфискованного имущества," дополнить словами "имущества, реализуемого по решению суда (в том числе при проведении процедуры банкротства в соответствии с законодательством Российской Федерации),"; в) пункт 5 изложить в следующей редакции: "5. При реализации товаров, передаче имущественных прав, выполнении работ, оказании услуг на территории Российской Федерации иностранными лицами, не состоящими на учете в налоговых органах в качестве налогоплательщиков, налоговыми агентами признаются состоящие на учете в налоговых органах в качестве налогоплательщиков организации и индивидуальные предприниматели, осуществляющие предпринимательскую деятельность с участием в расчетах на основе договоров поручения, договоров комиссии или агентских договоров с указанными иностранными лицами. В этом случае налоговая база определяется налоговым агентом как стоимость таких товаров (работ, услуг), имущественных прав с учетом акцизов (для подакцизных товаров) и без включения в них суммы налога."; 4) в подпункте 3 пункта 1 статьи 165: а) абзац четвертый признать утратившим силу; б) (Утратил силу - Федеральный закон от 29.12.2014 № 452-ФЗ) 5) в статье 168: а) пункт 1 дополнить абзацем следующего содержания: "В случае получения налогоплательщиком сумм оплаты, частичной оплаты в счет предстоящих поставок товаров (выполнения работ, оказания услуг), передачи имущественных прав, реализуемых на территории Российской Федерации, налогоплательщик обязан предъявить покупателю этих товаров (работ, услуг), имущественных прав сумму налога, исчисленную в порядке, установленном пунктом 4 статьи 164 настоящего Кодекса."; б) пункт 3 изложить в следующей редакции: "3.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выставляются соответствующие счета-фактуры не позднее пяти календарных дней считая со дня отгрузки товара (выполнения работ, оказания услуг), со дня передачи имущественных прав или со дня получения сумм оплаты, частичной оплаты в счет предстоящих поставок товаров (выполнения работ, оказания услуг), передачи имущественных прав. При исчислении суммы налога в соответствии с пунктами 1 - 3 статьи 161 настоящего Кодекса налоговыми агентами, указанными в пунктах 2 и 3 статьи 161 настоящего Кодекса, составляются счета-фактуры в порядке, установленном пунктами 5 и 6 статьи 169 настоящего Кодекса."; в) абзац второй пункта 4 признать утратившим силу; 6) в статье 169: а) в пункте 2 слова "установленного пунктами 5 и 6" заменить словами "установленного пунктами 5, 51 и 6"; б) абзац первый пункта 5 после слов "В счете-фактуре" дополнить словами ", выставляемом при реализации товаров (работ, услуг), передаче имущественных прав,"; в) дополнить пунктом 51 следующего содержания: "51. В счете-фактуре, выставляемом при получении оплаты, частичной оплаты в счет предстоящих поставок товаров (выполнения работ, оказания услуг), передачи имущественных прав, должны быть указаны: 1) порядковый номер и дата выписки счета-фактуры; 2) наименование, адрес и идентификационные номера налогоплательщика и покупателя; 3) номер платежно-расчетного документа; 4) наименование поставляемых товаров (описание работ, услуг), имущественных прав; 5) сумма оплаты, частичной оплаты в счет предстоящих поставок товаров (выполнения работ, оказания услуг), передачи имущественных прав; 6) налоговая ставка; 7) сумма налога, предъявляемая покупателю товаров (работ, услуг), имущественных прав, определяемая исходя из применяемых налоговых ставок."; 7) пункт 3 статьи 170 дополнить подпунктом 3 следующего содержания: "3) в случае перечисления покупателем сумм оплаты, частичной оплаты в счет предстоящих поставок товаров (выполнения работ, оказания услуг), передачи имущественных прав. Восстановление сумм налога производится покупателем в том налоговом периоде, в котором суммы налога по приобретенным товарам (работам, услугам), имущественным правам подлежат вычету в порядке, установленном настоящим Кодексом, или в том налоговом периоде, в котором произошло изменение условий либо расторжение соответствующего договора и возврат соответствующих сумм оплаты, частичной оплаты, полученных налогоплательщиком в счет предстоящих поставок товаров (выполнения работ, оказания услуг), передачи имущественных прав. Восстановлению подлежат суммы налога в размере, ранее принятом к вычету в отношении оплаты, частичной оплаты в счет предстоящих поставок товаров (выполнения работ, оказания услуг), передачи имущественных прав."; 8) в статье 171: а) в абзаце третьем пункта 3 после слов "(работы, услуги)" дополнить словами ", имущественные права", слова "удержал и уплатил налог из доходов налогоплательщика" заменить словами "уплатил налог в соответствии с настоящей главой"; б) дополнить пунктом 12 следующего содержания: "12. Вычетам у налогоплательщика, перечислившего суммы оплаты, частичной оплаты в счет предстоящих поставок товаров (выполнения работ, оказания услуг), передачи имущественных прав, подлежат суммы налога, предъявленные продавцом этих товаров (работ, услуг), имущественных прав."; 9) в статье 172: а) пункт 2 признать утратившим силу; б) абзац второй пункта 5 изложить в следующей редакции: "Вычеты сумм налога, указанных в абзаце третьем пункта 6 статьи 171 настоящего Кодекса, производятся на момент определения налоговой базы, установленный пунктом 10 статьи 167 настоящего Кодекса."; в) дополнить пунктом 9 следующего содержания: "9. Вычеты сумм налога, указанных в пункте 12 статьи 171 настоящего Кодекса, производятся на основании счетов-фактур, выставленных продавцами при получении оплаты, частичной оплаты в счет предстоящих поставок товаров (выполнения работ, оказания услуг), передачи имущественных прав, документов, подтверждающих фактическое перечисление сумм оплаты, частичной оплаты в счет предстоящих поставок товаров (выполнения работ, оказания услуг), передачи имущественных прав, при наличии договора, предусматривающего перечисление указанных сумм."; 10) в пункте 3 статьи 176: а) абзац четвертый изложить в следующей редакции: "Одновременно с этим решением принимается:"; б) дополнить абзацами следующего содержания: "решение о возмещении полностью суммы налога, заявленной к возмещению; решение об отказе в возмещении полностью суммы налога, заявленной к возмещению; решение о возмещении частично суммы налога, заявленной к возмещению, и решение об отказе в возмещении частично суммы налога, заявленной к возмещению."; 11) в абзаце тринадцатом подпункта 2 пункта 1 статьи 220 цифры "1 000 000" заменить цифрами "2 000 000"; 12) в пункте 1 статьи 228: а) подпункт 2 дополнить словами ", и имущественных прав"; б) подпункт 7 изложить в следующей редакции: "7) физические лица, получающие от физических лиц, не являющихся индивидуальными предпринимателями, доходы в денежной и натуральной формах в порядке дарения, за исключением случаев, предусмотренных пунктом 181 статьи 217 настоящего Кодекса, когда такие доходы не подлежат налогообложению."; 13) подпункт 32 пункта 1 статьи 251 дополнить словами ", а также капитальные вложения в предоставленные по договору безвозмездного пользования объекты основных средств в форме неотделимых улучшений, произведенных организацией-ссудополучателем"; 14) в абзацах первом и третьем пункта 21 статьи 252 слова "имущественные права" в соответствующем падеже заменить словами "имущественные и неимущественные права" в соответствующем падеже; 15) абзац второй пункта 2 статьи 254 после слов "материально-производственных запасов" дополнить словами ", прочего имущества", после слов "основных средств" дополнить словами ", а также при ремонте основных средств"; 16) абзац второй пункта 1 статьи 257 после слова "безвозмездно" дополнить словами ", либо выявлено в результате инвентаризации", слова "с пунктом 8" заменить словами "с пунктами 8 и 20"; 17) статью 258 изложить в следующей редакции: "Статья 258. Амортизационные группы (подгруппы). Особенности включения амортизируемого имущества в состав амортизационных групп (подгрупп)</w:t>
      </w:r>
    </w:p>
    <w:p>
      <w:r>
        <w:rPr>
          <w:b/>
        </w:rPr>
        <w:t xml:space="preserve">1. </w:t>
      </w:r>
      <w:r>
        <w:t>Амортизируемое имущество распределяется по амортизационным группам в соответствии со сроками его полезного использования. Сроком полезного использования признается период, в течение которого объект основных средств или объект нематериальных активов служит для выполнения целей деятельности налогоплательщика. Срок полезного использования определяется налогоплательщиком самостоятельно на дату ввода в эксплуатацию данного объекта амортизируемого имущества в соответствии с положениями настоящей статьи и с учетом классификации основных средств, утверждаемой Правительством Российской Федерации. Налогоплательщик вправе увеличить срок полезного использования объекта основных средств после даты ввода его в эксплуатацию в случае, если после реконструкции, модернизации или технического перевооружения такого объекта увеличился срок его полезного использования. При этом увеличение срока полезного использования основных средств может быть осуществлено в пределах сроков, установленных для той амортизационной группы, в которую ранее было включено такое основное средство. Если в результате реконструкции, модернизации или технического перевооружения объекта основных средств срок его полезного использования не увеличился, налогоплательщик при исчислении амортизации учитывает оставшийся срок полезного использования. Капитальные вложения в арендованные объекты основных средств, указанные в абзаце первом пункта 1 статьи 256 настоящего Кодекса, амортизируются в следующем порядке: капитальные вложения, стоимость которых возмещается арендатору арендодателем, амортизируются арендодателем в порядке, установленном настоящей главой; капитальные вложения, произведенные арендатором с согласия арендодателя, стоимость которых не возмещается арендодателем, амортизируются арендатором в течение срока действия договора аренды исходя из сумм амортизации, рассчитанных с учетом срока полезного использования, определяемого для арендованных объектов основных средств в соответствии с классификацией основных средств, утверждаемой Правительством Российской Федерации. Капитальные вложения в объекты основных средств, полученные по договору безвозмездного пользования, указанные в абзаце первом пункта 1 статьи 256 настоящего Кодекса, амортизируются в следующем порядке: капитальные вложения, стоимость которых возмещается организации-ссудополучателю организацией-ссудодателем, амортизируются организацией-ссудодателем в порядке, установленном настоящей главой; капитальные вложения, произведенные организацией-ссудополучателем с согласия организации-ссудодателя, стоимость которых не возмещается организацией-ссудодателем, амортизируются организацией-ссудополучателем в течение срока действия договора безвозмездного пользования исходя из сумм амортизации, рассчитанных с учетом срока полезного использования, определяемого для полученных объектов основных средств в соответствии с классификацией основных средств, утверждаемой Правительством Российской Федерации</w:t>
      </w:r>
    </w:p>
    <w:p>
      <w:r>
        <w:rPr>
          <w:b/>
        </w:rPr>
        <w:t xml:space="preserve">2. </w:t>
      </w:r>
      <w:r>
        <w:t>Определение срока полезного использования объекта нематериальных активов производится исходя из срока действия патента, свидетельства и (или) из других ограничений сроков использования объектов интеллектуальной собственности в соответствии с законодательством Российской Федерации или применимым законодательством иностранного государства, а также исходя из полезного срока использования нематериальных активов, обусловленного соответствующими договорами. 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на срок полезного использования, равный 10 годам (но не более срока деятельности налогоплательщика)</w:t>
      </w:r>
    </w:p>
    <w:p>
      <w:r>
        <w:rPr>
          <w:b/>
        </w:rPr>
        <w:t xml:space="preserve">3. </w:t>
      </w:r>
      <w:r>
        <w:t>Амортизируемое имущество объединяется в следующие амортизационные группы: первая группа - все недолговечное имущество со сроком полезного использования от 1 года до 2 лет включительно; вторая группа - имущество со сроком полезного использования свыше 2 лет до 3 лет включительно; третья группа - имущество со сроком полезного использования свыше 3 лет до 5 лет включительно; четвертая группа - имущество со сроком полезного использования свыше 5 лет до 7 лет включительно; пятая группа - имущество со сроком полезного использования свыше 7 лет до 10 лет включительно; шестая группа - имущество со сроком полезного использования свыше 10 лет до 15 лет включительно; седьмая группа - имущество со сроком полезного использования свыше 15 лет до 20 лет включительно; восьмая группа - имущество со сроком полезного использования свыше 20 лет до 25 лет включительно; девятая группа - имущество со сроком полезного использования свыше 25 лет до 30 лет включительно; десятая группа - имущество со сроком полезного использования свыше 30 лет</w:t>
      </w:r>
    </w:p>
    <w:p>
      <w:r>
        <w:rPr>
          <w:b/>
        </w:rPr>
        <w:t xml:space="preserve">4. </w:t>
      </w:r>
      <w:r>
        <w:t>Классификация основных средств, включаемых в амортизационные группы, утверждается Правительством Российской Федерации</w:t>
      </w:r>
    </w:p>
    <w:p>
      <w:r>
        <w:rPr>
          <w:b/>
        </w:rPr>
        <w:t xml:space="preserve">5. </w:t>
      </w:r>
      <w:r>
        <w:t>Нематериальные активы включаются в амортизационные группы исходя из срока полезного использования, определенного в соответствии с пунктом 2 настоящей статьи</w:t>
      </w:r>
    </w:p>
    <w:p>
      <w:r>
        <w:rPr>
          <w:b/>
        </w:rPr>
        <w:t xml:space="preserve">6. </w:t>
      </w:r>
      <w:r>
        <w:t>Для тех видов основных средств,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w:t>
      </w:r>
    </w:p>
    <w:p>
      <w:r>
        <w:rPr>
          <w:b/>
        </w:rPr>
        <w:t xml:space="preserve">7. </w:t>
      </w:r>
      <w:r>
        <w:t>Организация, приобретающая объекты основных средств, бывшие в употреблении (в том числе в виде вклада в уставный (складочный) капитал или в порядке правопреемства при реорганизации юридических лиц), в целях применения линейного метода начисления амортизации по этим объектам вправе определять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предыдущими собственниками. При этом срок полезного использования данных основных средств может быть определен как установленный предыдущим собственником этих основных средств срок их полезного использования, уменьшенный на количество лет (месяцев) эксплуатации данного имущества предыдущим собственником. Если срок фактического использования данного основного средства у предыдущих собственников окажется равным сроку его полезного использования, определяемому классификацией основных средств, утвержденной Правительством Российской Федерации в соответствии с настоящей главой, или превышающим этот срок, налогоплательщик вправе самостоятельно определять срок полезного использования этого основного средства с учетом требований техники безопасности и других факторов</w:t>
      </w:r>
    </w:p>
    <w:p>
      <w:r>
        <w:rPr>
          <w:b/>
        </w:rPr>
        <w:t xml:space="preserve">8. </w:t>
      </w:r>
      <w:r>
        <w:t>По объектам амортизируемого имущества, указанным в абзаце первом пункта 3 статьи 259 настоящего Кодекса, амортизация начисляется отдельно по каждому объекту имущества в соответствии со сроком его полезного использования в порядке, установленном настоящей главой</w:t>
      </w:r>
    </w:p>
    <w:p>
      <w:r>
        <w:rPr>
          <w:b/>
        </w:rPr>
        <w:t xml:space="preserve">9. </w:t>
      </w:r>
      <w:r>
        <w:t>В целях настоящей главы амортизируемое имущество принимается на учет по первоначальной стоимости, определяемой в соответствии со статьей 257 настоящего Кодекса, если иное не предусмотрено настоящей главой. Налогоплательщик имеет право включать в состав расходов отчетного (налогового) периода расходы на капитальные вложения в размере не более 10 процентов (не более 30 процентов - в отношении основных средств, относящихся к третьей - седьмой амортизационным группам) первоначальной стоимости основных средств (за исключением основных средств, полученных безвозмездно), а также не более 10 процентов (не более 30 процентов - в отношении основных средств, относящихся к третьей - седьмой амортизационным группам)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и суммы которых определяются в соответствии со статьей 257 настоящего Кодекса. Если налогоплательщик использует указанное право, соответствующие объекты основных средств после их ввода в эксплуатацию включаются в амортизационные группы (подгруппы) по своей первоначальной стоимости за вычетом не более 10 процентов (не более 30 процентов - в отношении основных средств, относящихся к третьей - седьмой амортизационным группам) первоначальной стоимости, отнесенных в состав расходов отчетного (налогового) периода, а суммы, на которые изменяется первоначальная стоимость объектов в случаях достройки, дооборудования, реконструкции, модернизации, технического перевооружения, частичной ликвидации объектов, учитываются в суммарном балансе амортизационных групп (подгрупп) (изменяют первоначальную стоимость объектов, амортизация по которым начисляется линейным методом в соответствии со статьей 259 настоящего Кодекса) за вычетом не более 10 процентов (не более 30 процентов - в отношении основных средств, относящихся к третьей - седьмой амортизационным группам) таких сумм. В случае реализации ранее чем по истечении пяти лет с момента введения в эксплуатацию основных средств, в отношении которых были применены положения абзаца второго настоящего пункта, суммы расходов, включенных в состав расходов очередного отчетного (налогового) периода в соответствии с абзацем вторым настоящего пункта, подлежат восстановлению и включению в налоговую базу по налогу</w:t>
      </w:r>
    </w:p>
    <w:p>
      <w:r>
        <w:rPr>
          <w:b/>
        </w:rPr>
        <w:t xml:space="preserve">10. </w:t>
      </w:r>
      <w:r>
        <w:t>Имущество, полученное (переданное) в финансовую аренду по договору финансовой аренды (договору лизинга), включается в соответствующую амортизационную группу (подгруппу) той стороной, у которой данное имущество должно учитываться в соответствии с условиями договора финансовой аренды (договора лизинга). (Абзац утратил силу - Федеральный закон от 29.11.2012 № 206-ФЗ)</w:t>
      </w:r>
    </w:p>
    <w:p>
      <w:r>
        <w:rPr>
          <w:b/>
        </w:rPr>
        <w:t xml:space="preserve">12. </w:t>
      </w:r>
      <w:r>
        <w:t>Приобретенные организацией объекты амортизируемого имущества, бывшие в употреблении, включаются в состав той амортизационной группы (подгруппы), в которую они были включены у предыдущего собственника</w:t>
      </w:r>
    </w:p>
    <w:p>
      <w:r>
        <w:rPr>
          <w:b/>
        </w:rPr>
        <w:t xml:space="preserve">13. </w:t>
      </w:r>
      <w:r>
        <w:t>Если организация, установившая в своей учетной политике применение нелинейного метода амортизации, применяет к нормам амортизации повышающие (понижающие) коэффициенты в соответствии со статьей 2593 настоящего Кодекса, объекты амортизируемого имущества, к которым применяются такие коэффициенты, формируют подгруппу в составе амортизационной группы и учет таких амортизационных групп и подгрупп ведется отдельно. Все правила создания или ликвидации группы, увеличения или уменьшения суммарного баланса группы распространяются на такие подгруппы, и к ним применяется норма амортизации, уточненная с помощью повышающего (понижающего) коэффициента. Применение к нормам амортизации объектов амортизируемого имущества повышающих (понижающих) коэффициентов влечет за собой соответствующее сокращение (увеличение) срока полезного использования таких объектов. При этом амортизационные подгруппы по объектам амортизируемого имущества, к нормам амортизации которых применяются повышающие (понижающие) коэффициенты, формируются в составе амортизационной группы исходя из определенного классификацией основных средств, утвержденной Правительством Российской Федерации, срока полезного использования без учета его увеличения (уменьшения).";</w:t>
      </w:r>
    </w:p>
    <w:p>
      <w:r>
        <w:rPr>
          <w:b/>
        </w:rPr>
        <w:t xml:space="preserve">2. </w:t>
      </w:r>
      <w:r>
        <w:t>Сумма амортизации для целей налогообложения определяется налогоплательщиками ежемесячно в порядке, установленном настоящей главой. Амортизация начисляется отдельно по каждой амортизационной группе (подгруппе) при применении нелинейного метода начисления амортизации или отдельно по каждому объекту амортизируемого имущества при применении линейного метода начисления амортизации</w:t>
      </w:r>
    </w:p>
    <w:p>
      <w:r>
        <w:rPr>
          <w:b/>
        </w:rPr>
        <w:t xml:space="preserve">3. </w:t>
      </w:r>
      <w:r>
        <w:t>Вне зависимости от установленного налогоплательщиком в учетной политике для целей налогообложения метода начисления амортизации линейный метод начисления амортизации применяется в отношении зданий, сооружений, передаточных устройств, нематериальных активов, входящих в восьмую - десятую амортизационные группы, независимо от срока ввода в эксплуатацию соответствующих объектов. В отношении прочих объектов амортизируемого имущества независимо от срока введения объектов в эксплуатацию применяется только метод начисления амортизации, установленный налогоплательщиком в учетной политике для целей налогообложения</w:t>
      </w:r>
    </w:p>
    <w:p>
      <w:r>
        <w:rPr>
          <w:b/>
        </w:rPr>
        <w:t xml:space="preserve">4. </w:t>
      </w:r>
      <w:r>
        <w:t>Начисление амортизации по объектам амортизируемого имущества начинается с 1-го числа месяца, следующего за месяцем, в котором этот объект был введен в эксплуатацию</w:t>
      </w:r>
    </w:p>
    <w:p>
      <w:r>
        <w:rPr>
          <w:b/>
        </w:rPr>
        <w:t xml:space="preserve">5. </w:t>
      </w:r>
      <w:r>
        <w:t>Если организация в течение какого-либо календарного месяца была учреждена, ликвидирована, реорганизована или иначе преобразована таким образом, что в соответствии со статьей 55 настоящего Кодекса налоговый период для нее начинается либо заканчивается до окончания календарного месяца, то амортизация начисляется с учетом следующих особенностей</w:t>
      </w:r>
    </w:p>
    <w:p>
      <w:r>
        <w:rPr>
          <w:b/>
        </w:rPr>
        <w:t xml:space="preserve">6. </w:t>
      </w:r>
      <w:r>
        <w:t>Организации, осуществляющие деятельность в области информационных технологий, имеют право не применять установленный настоящей статьей порядок амортизации в отношении электронно-вычислительной техники. В этом случае расходы указанных организаций на приобретение электронно-вычислительной техники признаются материальными расходами налогоплательщика в порядке, установленном подпунктом 3 пункта 1 статьи 254 настоящего Кодекса. Для целей настоящего пункта организациями, осуществляющими деятельность в области информационных технологий, признаются организации, указанные в пунктах 7 и 8 статьи 241 настоящего Кодекса.";</w:t>
      </w:r>
    </w:p>
    <w:p>
      <w:r>
        <w:rPr>
          <w:b/>
        </w:rPr>
        <w:t xml:space="preserve">13. </w:t>
      </w:r>
      <w:r>
        <w:t>статью 259 изложить в следующей редакции: "Статья 259. Методы и порядок расчета сумм амортизации 1. В целях настоящей главы налогоплательщики вправе выбрать один из следующих методов начисления амортизации с учетом особенностей, предусмотренных настоящей главой:</w:t>
      </w:r>
    </w:p>
    <w:p>
      <w:r>
        <w:rPr>
          <w:b/>
        </w:rPr>
        <w:t xml:space="preserve">13. </w:t>
      </w:r>
      <w:r>
        <w:t>линейный метод</w:t>
      </w:r>
    </w:p>
    <w:p>
      <w:r>
        <w:rPr>
          <w:b/>
        </w:rPr>
        <w:t xml:space="preserve">13. </w:t>
      </w:r>
      <w:r>
        <w:t>нелинейный метод. Метод начисления амортизации устанавливается налогоплательщиком самостоятельно применительно ко всем объектам амортизируемого имущества (за исключением объектов, амортизация по которым начисляется линейным методом в соответствии с пунктом 3 настоящей статьи) и отражается в учетной политике для целей налогообложения. Изменение метода начисления амортизации допускается с начала очередного налогового периода. При этом налогоплательщик вправе перейти с нелинейного метода на линейный метод начисления амортизации не чаще одного раза в пять лет. Установленные настоящим пунктом методы начисления амортизации применяются ко всем основным средствам вне зависимости от даты их приобретения</w:t>
      </w:r>
    </w:p>
    <w:p>
      <w:r>
        <w:rPr>
          <w:b/>
        </w:rPr>
        <w:t xml:space="preserve">5. </w:t>
      </w:r>
      <w:r>
        <w:t>амортизация начисляется ликвидируемой организацией по месяц (включительно), в котором завершена ликвидация, а реорганизуемой организацией - по месяц (включительно), в котором в установленном порядке завершена реорганизация</w:t>
      </w:r>
    </w:p>
    <w:p>
      <w:r>
        <w:rPr>
          <w:b/>
        </w:rPr>
        <w:t xml:space="preserve">5. </w:t>
      </w:r>
      <w:r>
        <w:t>амортизация начисляется учреждаемой, образующейся в результате реорганизации организацией с 1-го числа месяца, следующего за месяцем, в котором была осуществлена ее государственная регистрация. Положения настоящего пункта не распространяются на организации, изменяющие свою организационно-правовую форму</w:t>
      </w:r>
    </w:p>
    <w:p>
      <w:r>
        <w:rPr>
          <w:b/>
        </w:rPr>
        <w:t xml:space="preserve">6. </w:t>
      </w:r>
      <w:r>
        <w:t>в абзаце пятом пункта 1 статьи 261 слова "землепользователями в" заменить словами "налогоплательщиками в", после слова "(соглашениями)" дополнить словами "с органами государственной власти субъектов Российской Федерации,", слова "такими землепользователями" заменить словами "такими налогоплательщиками"</w:t>
      </w:r>
    </w:p>
    <w:p>
      <w:r>
        <w:rPr>
          <w:b/>
        </w:rPr>
        <w:t xml:space="preserve">6. </w:t>
      </w:r>
      <w:r>
        <w:t>в статье 263:</w:t>
      </w:r>
    </w:p>
    <w:p>
      <w:r>
        <w:rPr>
          <w:b/>
        </w:rPr>
        <w:t xml:space="preserve">6. </w:t>
      </w:r>
      <w:r>
        <w:t>другие виды добровольного имущественного страхования, если в соответствии с законодательством Российской Федерации такое страхование является условием осуществления налогоплательщиком своей деятельности."</w:t>
      </w:r>
    </w:p>
    <w:p>
      <w:r>
        <w:rPr>
          <w:b/>
        </w:rPr>
        <w:t xml:space="preserve">6. </w:t>
      </w:r>
      <w:r>
        <w:t>в подпункте 8 пункта 1 статьи 265:</w:t>
      </w:r>
    </w:p>
    <w:p>
      <w:r>
        <w:rPr>
          <w:b/>
        </w:rPr>
        <w:t xml:space="preserve">6. </w:t>
      </w:r>
      <w:r>
        <w:t>(Утратил силу - Федеральный закон от 19.07.2009 № 202-ФЗ) 23) в пункте 1 статьи 284:</w:t>
      </w:r>
    </w:p>
    <w:p>
      <w:r>
        <w:rPr>
          <w:b/>
        </w:rPr>
        <w:t xml:space="preserve">6. </w:t>
      </w:r>
      <w:r>
        <w:t>пункт 2 статьи 288 дополнить абзацем следующего содержания: "Для целей настоящей статьи организации, перешедшие на начисление амортизации нелинейным методом в составе амортизационных групп, вправе определять остаточную стоимость амортизируемого имущества по данным бухгалтерского учета."</w:t>
      </w:r>
    </w:p>
    <w:p>
      <w:r>
        <w:rPr>
          <w:b/>
        </w:rPr>
        <w:t xml:space="preserve">6. </w:t>
      </w:r>
      <w:r>
        <w:t>первое предложение абзаца четвертого пункта 3 статьи 325 изложить в следующей редакции: "Расходы, осуществленные по договору с подрядчиком, включаются в состав прочих расходов с 1-го числа месяца, в котором подписан соответствующий акт выполненных работ (этапов работ) по данному договору."</w:t>
      </w:r>
    </w:p>
    <w:p>
      <w:r>
        <w:rPr>
          <w:b/>
        </w:rPr>
        <w:t xml:space="preserve">6. </w:t>
      </w:r>
      <w:r>
        <w:t>пункт 2 статьи 34620 дополнить предложением следующего содержания: "Законами субъектов Российской Федерации могут быть установлены дифференцированные налоговые ставки в пределах от 5 до 15 процентов в зависимости от категорий налогоплательщиков."</w:t>
      </w:r>
    </w:p>
    <w:p>
      <w:r>
        <w:rPr>
          <w:b/>
        </w:rPr>
        <w:t xml:space="preserve">6. </w:t>
      </w:r>
      <w:r>
        <w:t>в наименовании слова "страхование имущества" заменить словами "имущественное страхование"</w:t>
      </w:r>
    </w:p>
    <w:p>
      <w:r>
        <w:rPr>
          <w:b/>
        </w:rPr>
        <w:t xml:space="preserve">6. </w:t>
      </w:r>
      <w:r>
        <w:t>в пункте 1: в абзаце первом слова "добровольное страхование имущества" заменить словами "добровольное имущественное страхование", слова "добровольного страхования имущества" заменить словами "добровольного имущественного страхования"; подпункт 8 после слов "за причинение вреда" дополнить словами "или ответственности по договору"; дополнить подпунктами 9 и 10 следующего содержания: "9) добровольное страхование риска ответственности за неисполнение либо ненадлежащее исполнение обязательств, связанных с финансированием строительства и (или) со строительством олимпийских объектов, осуществляемое в соответствии со статьей 14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 xml:space="preserve">6. </w:t>
      </w:r>
      <w:r>
        <w:t>после слов "основных средств" дополнить словами ", на списание нематериальных активов,"</w:t>
      </w:r>
    </w:p>
    <w:p>
      <w:r>
        <w:rPr>
          <w:b/>
        </w:rPr>
        <w:t xml:space="preserve">6. </w:t>
      </w:r>
      <w:r>
        <w:t>дополнить абзацем следующего содержания: "Расходы в виде сумм недоначисленной в соответствии с установленным сроком полезного использования амортизации включаются в состав внереализационных расходов, не связанных с производством и реализацией, только по объектам амортизируемого имущества, по которым амортизация начисляется линейным методом. Объекты амортизируемого имущества, по которым амортизация начисляется нелинейным методом, выводятся из эксплуатации в порядке, установленном пунктом 13 статьи 2592 настоящего Кодекса;"</w:t>
      </w:r>
    </w:p>
    <w:p>
      <w:r>
        <w:rPr>
          <w:b/>
        </w:rPr>
        <w:t xml:space="preserve">6. </w:t>
      </w:r>
      <w:r>
        <w:t>в абзаце первом цифры "24" заменить цифрами "20"</w:t>
      </w:r>
    </w:p>
    <w:p>
      <w:r>
        <w:rPr>
          <w:b/>
        </w:rPr>
        <w:t xml:space="preserve">6. </w:t>
      </w:r>
      <w:r>
        <w:t>в абзаце втором цифры "6,5" заменить цифрами "2,5"</w:t>
      </w:r>
    </w:p>
    <w:p>
      <w:r>
        <w:rPr>
          <w:b/>
        </w:rPr>
        <w:t>Статья 3</w:t>
      </w:r>
    </w:p>
    <w:p>
      <w:r>
        <w:t>Федеральный закон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2001, № 13, ст. 1147; № 33, ст. 3413; № 51, ст. 4830; 2002, № 22, ст. 2026; № 30, ст. 3027; 2003, № 1, ст. 2; № 50, ст. 4849; 2004, № 31, ст. 3231; № 34, ст. 3517; № 35, ст. 3607; 2005, № 1, ст. 9; № 30, ст. 3116; 2006, № 45, ст. 4632; 2007, № 1, ст. 31; 2008, № 26, ст. 3011) дополнить статьями 271 - 273 следующего содержания: "Статья 271. Установить, что налогоплательщики, уплачивающие ежемесячные авансовые платежи по итогам отчетного (налогового) периода, вправе применить следующий порядок исчисления авансовых платежей по налогу на прибыль, подлежащих уплате за четвертый квартал 2008 года. Сумма ежемесячного авансового платежа, подлежащего уплате в четвертом квартале 2008 года, исчисляется исходя из фактически полученной прибыли, рассчитываемой нарастающим итогом с начала налогового периода до окончания месяца, предшествующего месяцу, в котором производится уплата авансового платежа. При этом сумма авансовых платежей, подлежащих уплате в бюджет, определяется с учетом ранее начисленных сумм авансовых платежей. Изменение порядка исчисления авансовых платежей по налогу на прибыль должно быть отражено в учетной политике организации. Налогоплательщики, применившие предусмотренное настоящей статьей право, обязаны уведомить об этом налоговый орган по месту своего учета не позднее срока уплаты, установленного для уплаты соответствующего авансового платежа, в том числе в случае, если рассчитанная сумма авансового платежа отрицательна или равна нулю.</w:t>
      </w:r>
    </w:p>
    <w:p>
      <w:r>
        <w:rPr>
          <w:b/>
        </w:rPr>
        <w:t>Статья 272. Организации, применявшие к основной норме амортизации специальный коэффициент 0,5 в отношении легковых автомобилей и пассажирских микроавтобусов, имевших первоначальную стоимость соответственно более 600 000 рублей и 800 000 рублей, с 1 января 2009 года указанный коэффициент не применяют.</w:t>
      </w:r>
    </w:p>
    <w:p>
      <w:r>
        <w:t>(Абзац утратил силу - Федеральный закон от 27.12.2009 № 368-ФЗ)</w:t>
      </w:r>
    </w:p>
    <w:p>
      <w:r>
        <w:rPr>
          <w:b/>
        </w:rPr>
        <w:t>Статья 4</w:t>
      </w:r>
    </w:p>
    <w:p>
      <w:r>
        <w:t>Федеральный закон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2007, № 31, ст. 4013; № 49, ст. 6045) дополнить статьей 31 следующего содержания: "Статья 31. Установить, что по договорам добровольного долгосрочного страхования жизни, заключенным до дня вступления в силу настоящего Федерального закона на срок не менее пяти лет и в течение этих пяти лет не предусматривающим осуществления страховых выплат в пользу застрахованного лица, в том числе в виде рент и (или) аннуитетов (за исключением страховой выплаты, предусмотренной в случае наступления смерти застрахованного лица), страховые взносы по которым до дня вступления в силу настоящего Федерального закона были в полном объеме уплачены за физических лиц из средств работодателей, исчисление и уплата налога на доходы физических лиц производятся в порядке, действовавшем до дня вступления в силу настоящего Федерального закона.".</w:t>
      </w:r>
    </w:p>
    <w:p>
      <w:r>
        <w:rPr>
          <w:b/>
        </w:rPr>
        <w:t>Статья 5</w:t>
      </w:r>
    </w:p>
    <w:p>
      <w:r>
        <w:t>Внести в статью 3 Федерального закона от 22 июля 2008 года № 155-ФЗ "О внесении изменений в часть вторую Налогового кодекса Российской Федерации" (Собрание законодательства Российской Федерации, 2008, № 30, ст. 3611) следующие изменения</w:t>
      </w:r>
    </w:p>
    <w:p>
      <w:r>
        <w:t>(Утратил силу - Федеральный закон от 02.10.2012 № 161-ФЗ) 2) дополнить частью 2 следующего содержания: "2. Положения подпунктов 1 и 2 пункта 22 статьи 34626 части второй Налогового кодекса Российской Федерации (в редакции настоящего Федерального закона) применяются в отношении аптечных учреждений, признаваемых таковыми в соответствии с Федеральным законом от 22 июня 1998 года № 86-ФЗ "О лекарственных средствах", начиная с 1 января 2011 года."</w:t>
      </w:r>
    </w:p>
    <w:p>
      <w:r>
        <w:rPr>
          <w:b/>
        </w:rPr>
        <w:t>Статья 6</w:t>
      </w:r>
    </w:p>
    <w:p>
      <w:r>
        <w:t>Признать утратившими силу</w:t>
      </w:r>
    </w:p>
    <w:p>
      <w:r>
        <w:t>подпункт 2 пункта 28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 одиннадцатый пункта 13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подпункт "а" пункта 4 статьи 62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абзацы пятый и шестой пункта 17, абзац восьмой пункта 21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t>абзац третий пункта 7 статьи 1 Федерального закона от 28 февраля 2006 года № 28-ФЗ "О внесении изменений в главу 21 части второй Налогового кодекса Российской Федерации и статью 3 Федерального закона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2006, № 10, ст. 1065)</w:t>
      </w:r>
    </w:p>
    <w:p>
      <w:r>
        <w:t>пункт 4 статьи 1 Федерального закона от 4 ноября 2007 года № 255-ФЗ "О внесении изменений в главу 21 части второй Налогового кодекса Российской Федерации в связи с уточнением порядка применения налоговой ставки в размере 0 процентов налогоплательщиками, осуществляющими деятельность, связанную с производством и обслуживанием космической техники" (Собрание законодательства Российской Федерации, 2007, № 45, ст. 5432)</w:t>
      </w:r>
    </w:p>
    <w:p>
      <w:r>
        <w:t>статью 6 Федерального закона от 26 июня 2008 года №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
        <w:rPr>
          <w:b/>
        </w:rPr>
        <w:t>Статья 7</w:t>
      </w:r>
    </w:p>
    <w:p>
      <w:r>
        <w:t>Пункт 10 статьи 1 Федерального закона от 22 июля 2008 года №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2008, № 30, ст. 3614) исключить.</w:t>
      </w:r>
    </w:p>
    <w:p>
      <w:r>
        <w:rPr>
          <w:b/>
        </w:rPr>
        <w:t>Статья 8</w:t>
      </w:r>
    </w:p>
    <w:p>
      <w:r>
        <w:t>(Утратила силу - Федеральный закон от 19.07.2009 № 202-ФЗ)</w:t>
      </w:r>
    </w:p>
    <w:p>
      <w:r>
        <w:rPr>
          <w:b/>
        </w:rPr>
        <w:t>Статья 9</w:t>
      </w:r>
    </w:p>
    <w:p>
      <w:r>
        <w:rPr>
          <w:b/>
        </w:rPr>
        <w:t xml:space="preserve">1. </w:t>
      </w:r>
      <w:r>
        <w:t>Настоящий Федеральный закон вступает в силу с 1 января 2009 года, за исключением положений, для которых настоящей статьей установлены иные сроки вступления в силу</w:t>
      </w:r>
    </w:p>
    <w:p>
      <w:r>
        <w:rPr>
          <w:b/>
        </w:rPr>
        <w:t xml:space="preserve">2. </w:t>
      </w:r>
      <w:r>
        <w:t>Пункт 2 и подпункт "з" пункта 8 статьи 1 настоящего Федерального закона вступают в силу с 1 января 2010 года</w:t>
      </w:r>
    </w:p>
    <w:p>
      <w:r>
        <w:rPr>
          <w:b/>
        </w:rPr>
        <w:t xml:space="preserve">3. </w:t>
      </w:r>
      <w:r>
        <w:t>Пункт 2 статьи 2 настоящего Федерального закона вступает в силу с 1 января 2009 года, но не ранее 1-го числа очередного налогового периода по налогу на добавленную стоимость, следующего за налоговым периодом, в котором вступило в силу постановление Правительства Российской Федерации об утверждении перечня технологического оборудования (в том числе комплектующих и запасных частей к нему), аналоги которого не производятся в Российской Федерации</w:t>
      </w:r>
    </w:p>
    <w:p>
      <w:r>
        <w:rPr>
          <w:b/>
        </w:rPr>
        <w:t xml:space="preserve">4. </w:t>
      </w:r>
      <w:r>
        <w:t>Статьи 3, 7 настоящего Федерального закона вступают в силу со дня его официального опубликования</w:t>
      </w:r>
    </w:p>
    <w:p>
      <w:r>
        <w:rPr>
          <w:b/>
        </w:rPr>
        <w:t xml:space="preserve">5. </w:t>
      </w:r>
      <w:r>
        <w:t>Положения абзаца четвертого пункта 1 статьи 5 части первой Налогового кодекса Российской Федерации (в редакции настоящего Федерального закона) распространяются на правоотношения, возникшие с 1 октября 2008 года</w:t>
      </w:r>
    </w:p>
    <w:p>
      <w:r>
        <w:rPr>
          <w:b/>
        </w:rPr>
        <w:t xml:space="preserve">6. </w:t>
      </w:r>
      <w:r>
        <w:t>Положения абзаца тринадцатого подпункта 2 пункта 1 статьи 220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2008 года</w:t>
      </w:r>
    </w:p>
    <w:p>
      <w:r>
        <w:rPr>
          <w:b/>
        </w:rPr>
        <w:t xml:space="preserve">7. </w:t>
      </w:r>
      <w:r>
        <w:t>(Утратила силу - Федеральный закон от 19.07.2009 № 202-ФЗ)</w:t>
      </w:r>
    </w:p>
    <w:p>
      <w:r>
        <w:rPr>
          <w:b/>
        </w:rPr>
        <w:t xml:space="preserve">8. </w:t>
      </w:r>
      <w:r>
        <w:t>(Утратила силу - Федеральный закон от 27.07.2010 № 229-ФЗ)</w:t>
      </w:r>
    </w:p>
    <w:p>
      <w:r>
        <w:rPr>
          <w:b/>
        </w:rPr>
        <w:t xml:space="preserve">9. </w:t>
      </w:r>
      <w:r>
        <w:t>Положения абзаца четвертого пункта 3 статьи 176 части второй Налогового кодекса Российской Федерации (в редакции настоящего Федерального закона) применяются в отношении решений, принимаемых после 1 января 2009 года</w:t>
      </w:r>
    </w:p>
    <w:p>
      <w:r>
        <w:rPr>
          <w:b/>
        </w:rPr>
        <w:t xml:space="preserve">10. </w:t>
      </w:r>
      <w:r>
        <w:t>Положения абзаца четвертого пункта 9 статьи 258 части второй Налогового кодекса Российской Федерации (в редакции настоящего Федерального закона) применяются к основным средствам, введенным в эксплуатацию начиная с 1 января 2008 года</w:t>
      </w:r>
    </w:p>
    <w:p>
      <w:r>
        <w:rPr>
          <w:b/>
        </w:rPr>
        <w:t xml:space="preserve">11. </w:t>
      </w:r>
      <w:r>
        <w:t>Положения пунктов 3 - 5 статьи 161 и пунктов 1 и 3 статьи 168 части второй Налогового кодекса Российской Федерации (в редакции настоящего Федерального закона) применяются при отгрузке товаров (выполнении работ, оказании услуг) и при передаче имущественных прав, осуществляемых начиная с 1 января 2009 года</w:t>
      </w:r>
    </w:p>
    <w:p>
      <w:r>
        <w:rPr>
          <w:b/>
        </w:rPr>
        <w:t xml:space="preserve">12. </w:t>
      </w:r>
      <w:r>
        <w:t>При осуществлении с 1 января 2009 года товарообменных операций, зачетов взаимных требований, при использовании в расчетах ценных бумаг суммы налога, предъявленные налогоплательщику при приобретении им товаров (работ, услуг), имущественных прав, принятых к учету до 31 декабря 2008 года включительно, подлежат вычету в соответствии с главой 21 Налогового кодекса Российской Федерации в редакции, действовавшей на дату принятия к учету указанных товаров (работ, услуг), имущественных прав</w:t>
      </w:r>
    </w:p>
    <w:p>
      <w:r>
        <w:rPr>
          <w:b/>
        </w:rPr>
        <w:t xml:space="preserve">13. </w:t>
      </w:r>
      <w:r>
        <w:t>Суммы налога, исчисленные налогоплательщиком при выполнении с 1 января 2006 года до 1 января 2009 года строительно-монтажных работ для собственного потребления и не принятые к вычету до дня вступления в силу настоящего Федерального закона, подлежат вычетам в порядке, предусмотренном статьей 172 части второй Налогового кодекса Российской Федерации в редакции, действовавшей до дня вступления в силу настоящего Федерального закона</w:t>
      </w:r>
    </w:p>
    <w:p>
      <w:r>
        <w:rPr>
          <w:b/>
        </w:rPr>
        <w:t xml:space="preserve">14. </w:t>
      </w:r>
      <w:r>
        <w:t>(Утратила силу - Федеральный закон от 08.03.2015 № 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