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присоединении Российской Федерации к Международной конвенции о гражданской ответственности за ущерб от загрязнения бункерным топливом 2001 года</w:t>
      </w:r>
    </w:p>
    <w:p>
      <w:r>
        <w:rPr>
          <w:b/>
        </w:rPr>
        <w:t>Статья None. Федеральный закон   от 03.12.2008 № 230-ФЗ</w:t>
      </w:r>
    </w:p>
    <w:p>
      <w:r>
        <w:t>О присоединении Российской Федерации к Международной конвенции о гражданской ответственности за ущерб от загрязнения бункерным топливом 2001 года РОССИЙСКАЯ ФЕДЕРАЦИЯ ФЕДЕРАЛЬНЫЙ ЗАКОН О присоединении Российской Федерации к Международной конвенции о гражданской ответственности за ущерб от загрязнения бункерным топливом 2001 года Принят Государственной Думой 21 ноября 2008 года Одобрен Советом Федерации 26 ноября 2008 года Присоединиться от имени Российской Федерации к Международной конвенции о гражданской ответственности за ущерб от загрязнения бункерным топливом 2001 года, принятой на Дипломатической конференции Международной морской организации в городе Лондоне 23 марта 2001 года. Президент Российской Федерации Д.Медведев Москва, Кремль 3 декабря 2008 года № 230-ФЗ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