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Российской Федерацией и Королевством Испания о деятельности культурных центров от 15 ноября 2001 г.</w:t>
      </w:r>
    </w:p>
    <w:p>
      <w:r>
        <w:rPr>
          <w:b/>
        </w:rPr>
        <w:t>Статья None. Федеральный закон   от 14.02.2009 № 25-ФЗ</w:t>
      </w:r>
    </w:p>
    <w:p>
      <w:r>
        <w:t>О ратификации Протокола о внесении изменений в Соглашение между Российской Федерацией и Королевством Испания о деятельности культурных центров от 15 ноября 2001 г. РОССИЙСКАЯ ФЕДЕРАЦИЯ ФЕДЕРАЛЬНЫЙ ЗАКОН О ратификации Протокола о внесении изменений в Соглашение между Российской Федерацией и Королевством Испания о деятельности культурных центров от 15 ноября 2001 г. Принят Государственной Думой 30 января 2009 года Одобрен Советом Федерации 4 февраля 2009 года Ратифицировать Протокол о внесении изменений в Соглашение между Российской Федерацией и Королевством Испания о деятельности культурных центров от 15 ноября 2001 г., подписанный в городе Москве 24 сентября 2007 года. Президент Российской Федерации Д.Медведев Москва, Кремль 14 февраля 2009 года № 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