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407 Уголовно-процессуального кодекса Российской Федерации</w:t>
      </w:r>
    </w:p>
    <w:p>
      <w:r>
        <w:rPr>
          <w:b/>
        </w:rPr>
        <w:t>Статья None. Федеральный закон   от 14.03.2009 № 37-ФЗ</w:t>
      </w:r>
    </w:p>
    <w:p>
      <w:r>
        <w:t>О внесении изменения в статью 407 Уголовно-процессуального кодекса Российской Федерации Утратил силу - Федеральный закон от 29.12.2010 г. N 433-ФЗ РОССИЙСКАЯ ФЕДЕРАЦИЯ ФЕДЕРАЛЬНЫЙ ЗАКОН О внесении изменения в статью 407 Уголовно-процессуального кодекса Российской Федерации Принят Государственной Думой 25 февраля 2009 года Одобрен Советом Федерации 4 марта 2009 года Внести в часть вторую статьи 407 Уголовно-процессуального кодекса Российской Федерации (Собрание законодательства Российской Федерации, 2001, N 52, ст. 4921; 2003, N 27, ст. 2706) изменение, изложив ее в следующей редакции: "2. В судебном заседании принимают участие прокурор, а также осужденный, оправданный, их защитники и законные представители, иные лица, чьи интересы непосредственно затрагиваются жалобой и (или) представлением, при условии заявления ими ходатайства об этом. Указанным лицам предоставляется возможность ознакомиться с надзорными жалобой и (или) представлением, а также с постановлением о возбуждении надзорного производства. Лицо, содержащееся под стражей, или осужденный, отбывающий наказание в виде лишения свободы, вправе участвовать в судебном заседании непосредственно либо путем использования систем видеоконференц-связи при условии заявления ими ходатайства об этом. Вопрос о форме участия указанных лиц в судебном заседании решается судом. Такое ходатайство может быть заявлено лицом, содержащимся под стражей, или осужденным, отбывающим наказание в виде лишения свободы, в надзорной жалобе либо в течение 10 суток со дня получения ими извещения о дате, времени и месте заседания суда надзорной инстанции.". Президент Российской Федерации Д.Медведев Москва, Кремль 14 марта 2009 года N 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