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144 Гражданского процессуального кодекса Российской Федерации</w:t>
      </w:r>
    </w:p>
    <w:p>
      <w:r>
        <w:rPr>
          <w:b/>
        </w:rPr>
        <w:t>Статья None. Федеральный закон   от 05.04.2009 № 44-ФЗ</w:t>
      </w:r>
    </w:p>
    <w:p>
      <w:r>
        <w:t>О внесении изменения в статью 144 Гражданского процессуального кодекса Российской Федерации РОССИЙСКАЯ ФЕДЕРАЦИЯ ФЕДЕРАЛЬНЫЙ ЗАКОН О внесении изменения в статью 144 Гражданского процессуального кодекса Российской Федерации Принят Государственной Думой 13 марта 2009 года Одобрен Советом Федерации 25 марта 2009 года Внести в часть первую статьи 144 Гражданского процессуального кодекса Российской Федерации (Собрание законодательства Российской Федерации, 2002, № 46, ст. 4532) изменение, изложив ее в следующей редакции: "1. Обеспечение иска может быть отменено тем же судьей или судом по заявлению лиц, участвующих в деле, либо по инициативе судьи или суда.". Президент Российской Федерации Д.Медведев Москва, Кремль 5 апреля 2009 года № 44-ФЗ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