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 Закона Российской Федерации "О налогах на имущество физических лиц"</w:t>
      </w:r>
    </w:p>
    <w:p>
      <w:r>
        <w:rPr>
          <w:b/>
        </w:rPr>
        <w:t>Статья 1</w:t>
      </w:r>
    </w:p>
    <w:p>
      <w:r>
        <w:t>Внести в абзац шестой пункта 1 статьи 4 Закона Российской Федерации от 9 декабря 1991 года N 2003-I "О налогах на имущество физических лиц" (Ведомости Съезда народных депутатов Российской Федерации и Верховного Совета Российской Федерации, 1992, N 8, ст. 362; 1993, N 4, ст. 118; Собрание законодательства Российской Федерации, 1994, N 16, ст. 1863; 1995, N 5, ст. 346; 1999, N 29, ст. 3689; 2002, N 30, ст. 3027; 2004, N 35, ст. 3607) изменение, изложив его в следующей редакции: "лица, имеющие право на получение социальной поддержки в соответствии с Законом Российской Федерации от 15 мая 1991 года N 1244-I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Положения абзаца шестого пункта 1 статьи 4 Закона Российской Федерации от 9 декабря 1991 года N 2003-I "О налогах на имущество физических лиц" (в редакции настоящего Федерального закона) распространяются на правоотношения, возникшие с 1 января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