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6-2 Закона Российской Федерации "О статусе судей в Российской Федерации" и в статью 66 Закона РСФСР "О судоустройстве РСФСР"</w:t>
      </w:r>
    </w:p>
    <w:p>
      <w:r>
        <w:rPr>
          <w:b/>
        </w:rPr>
        <w:t>Статья 1</w:t>
      </w:r>
    </w:p>
    <w:p>
      <w:r>
        <w:t>Внести в статью 62 Закона Российской Федерации от 26 июня 1992 года № 3132-I "О статусе судей в Российской Федерации"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2001, № 51, ст. 4834) следующие изменения</w:t>
      </w:r>
    </w:p>
    <w:p>
      <w:r>
        <w:t>пункт 3 изложить в следующей редакции: "3. В случае отсутствия председателя суда его полномочия осуществляет по поручению председателя суда один из заместителей председателя суда, а при отсутствии у председателя суда заместителей - по поручению председателя суда один из судей этого суда."</w:t>
      </w:r>
    </w:p>
    <w:p>
      <w:r>
        <w:t>в пункте 4 слова "первый заместитель председателя этого суда, при отсутствии первого заместителя -" исключить</w:t>
      </w:r>
    </w:p>
    <w:p>
      <w:r>
        <w:rPr>
          <w:b/>
        </w:rPr>
        <w:t>Статья 2</w:t>
      </w:r>
    </w:p>
    <w:p>
      <w:r>
        <w:t>(Утратила силу - Федеральный конституционный закон от 07.02.2011 № 1-ФКЗ)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