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Государственной корпорации "Ростехнологии"</w:t>
      </w:r>
    </w:p>
    <w:p>
      <w:r>
        <w:rPr>
          <w:b/>
        </w:rPr>
        <w:t>Статья None. Федеральный закон   от 07.05.2009 № 88-ФЗ</w:t>
      </w:r>
    </w:p>
    <w:p>
      <w:r>
        <w:t>О внесении изменений в Федеральный закон "О Государственной корпорации "Ростехнологии" РОССИЙСКАЯ ФЕДЕРАЦИЯ ФЕДЕРАЛЬНЫЙ ЗАКОН О внесении изменений в Федеральный закон "О Государственной корпорации "Ростехнологии" Принят Государственной Думой 24 апреля 2009 года Одобрен Советом Федерации 29 апреля 2009 года (В редакции федеральных законов от 29.12.2010 № 437-ФЗ ; от 10.07.2012 № 108-ФЗ ) Внести в Федеральный закон от 23 ноября 2007 года № 270-ФЗ "О Государственной корпорации "Ростехнологии" (Собрание законодательства Российской Федерации, 2007, № 48, ст. 5814) следующие изменения: 1) статью 1 дополнить словами ", а также особенности передачи Государственной корпорации "Ростехнологии" имущественного взноса Российской Федерации, в том числе особенности отношений, возникающих в процессе преобразования федеральных государственных унитарных предприятий в открытые акционерные общества, акции которых подлежат передаче в качестве имущественного взноса Российской Федерации"; 2) часть 4 статьи 2 изложить в следующей редакции: "4. Полное наименование Государственной корпорации "Ростехнологии" на английском языке - State Corporation for Assistance to Development, Production and Export of Advanced Technology Industrial Product "Rostekhnologii". Сокращенное наименование на английском языке - State Corporation "Rostekhnologii"."; 3) в статье 3: а) часть 1 изложить в следующей редакции: "1. Целью деятельности Государственной корпорации "Ростехнологии" является содействие разработке, производству и экспорту высокотехнологичной промышленной продукции путем обеспечения поддержки на внутреннем и внешнем рынках российских организаций - разработчиков и производителей высокотехнологичной промышленной продукции, организаций, в которых Государственная корпорация "Ростехнологии" в силу преобладающего участия в их уставных капиталах и в соответствии с заключенными между ними договорами либо иным образом имеет возможность влиять на принимаемые этими организациями решения (далее - организации Государственной корпорации "Ростехнологии"), а также путем привлечения инвестиций в организации различных отраслей промышленности, включая оборонно-промышленный комплекс."; б) в части 3: пункт 1 дополнить словами ", проведении перспективных исследований и развитии технологий"; пункт 3 дополнить словами ", а также организации в соответствии с законодательством Российской Федерации выполнения государственной программы вооружения, государственного оборонного заказа и мобилизационного плана, долгосрочных целевых программ, федеральных целевых программ и программ военно-технического сотрудничества"; 4) статью 6: а) дополнить частью 3 следующего содержания: "3. Генеральный директор Государственной корпорации "Ростехнологии": 1) вправе вносить предложения по вопросам реализации цели деятельности, функций и полномочий Государственной корпорации "Ростехнологии", организаций Государственной корпорации "Ростехнологии", полномочий органов управления Государственной корпорации "Ростехнологии" Президенту Российской Федерации (в том числе по вопросам выполнения государственной программы вооружения, государственного оборонного заказа и мобилизационного плана, долгосрочных целевых программ, федеральных целевых программ и программ военно-технического сотрудничества), в Правительство Российской Федерации (в том числе по вопросам представления в Правительство Российской Федерации в установленном порядке проектов нормативных правовых актов Президента Российской Федерации, проектов нормативных правовых актов Правительства Российской Федерации, касающихся деятельности Государственной корпорации "Ростехнологии"), федеральные органы исполнительной власти, органы государственной власти субъектов Российской Федерации, органы местного самоуправления; 2) приглашается на заседания Правительства Российской Федерации, федеральных органов исполнительной власти, органов государственной власти субъектов Российской Федерации по вопросам деятельности Государственной корпорации "Ростехнологии"; 3) включается по согласованию в состав координационных и совещательных органов, коллегий, соответствующих направлениям деятельности Государственной корпорации "Ростехнологии" и образуемых Президентом Российской Федерации, Правительством Российской Федерации,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содействия разработке, производству и экспорту высокотехнологичной промышленной продукции."; б) (Утратил силу - Федеральный закон от 29.12.2010 № 437-ФЗ ) 5) в части 1 статьи 7: а) пункт 7 изложить в следующей редакции: "7) создавать филиалы и открывать представительства на территории Российской Федерации и территориях иностранных государств. В порядке, установленном Президентом Российской Федерации, направлять своих представителей (с работниками аппарата представителей) для работы в иностранных государствах в составе дипломатических представительств и консульских учреждений Российской Федерации, торговых представительств Российской Федерации без включения этих представителей в штатную численность указанных представительств и учреждений. Расходы на содержание этих представителей осуществляются Государственной корпорацией "Ростехнологии" с использованием счетов дипломатических представительств и консульских учреждений Российской Федерации, торговых представительств Российской Федерации;"; б) дополнить пунктом 10 1 следующего содержания: "10 1 ) создавать ведомственную охрану в организациях Государственной корпорации "Ростехнологии";"; в) дополнить пунктом 12 1 следующего содержания: "12 1 ) осуществлять после принятия Правительством Российской Федерации решения о передаче находящихся в федеральной собственности акций открытых акционерных обществ Государственной корпорации "Ростехнологии" в качестве имущественного взноса Российской Федерации полномочия по осуществлению от имени Российской Федерации прав акционера таких открытых акционерных обществ до передачи указанных акций Государственной корпорации "Ростехнологии" в качестве имущественного взноса Российской Федерации, а также осуществлять после принятия Правительством Российской Федерации решения о преобразовании федеральных государственных унитарных предприятий в открытые акционерные общества, сто процентов акций которых находится в федеральной собственности, с последующей передачей их Государственной корпорации "Ростехнологии" в качестве имущественного взноса Российской Федерации права собственника имущества таких федеральных государственных унитарных предприятий;"; г) пункт 13 после слов "военного назначения" дополнить словами ", и мониторинг финансового состояния иных организаций Государственной корпорации "Ростехнологии"; д) дополнить пунктами 13 1 - 13 4 следующего содержания: "13 1 ) участвовать в установленном порядке в проведении международных выставок продукции военного назначения на территории Российской Федерации и территориях иностранных государств; 13 2 ) организовывать проведение выставок, ярмарок, специализированных симпозиумов, конференций, участвовать в них, проводить кампании (в том числе рекламные кампании) по продвижению высокотехнологичной промышленной продукции, услуг, результатов интеллектуальной деятельности на мировые рынки; 13 3 ) осуществлять подготовку или принимать участие в подготовке в установленном порядке проектов федеральных законов и иных нормативных правовых актов Российской Федерации по вопросам осуществления функций и полномочий Государственной корпорации "Ростехнологии", предусмотренных настоящим Федеральным законом и решениями Президента Российской Федерации; 13 4 ) осуществлять проверки и ревизии финансово-хозяйственной деятельности организаций Государственной корпорации "Ростехнологии";"; 6) часть 2 статьи 8 дополнить предложением следующего содержания: "Порядок опубликования годового отчета Государственной корпорации "Ростехнологии" устанавливается наблюдательным советом Государственной корпорации "Ростехнологии"."; 7) в статье 11: а) часть 8 после слов "членов наблюдательного совета" дополнить словами ", или по инициативе правления Государственной корпорации "Ростехнологии", ревизионной комиссии Государственной корпорации "Ростехнологии", аудиторской организации, указанной в статье 9 настоящего Федерального закона,"; б) дополнить частями 11 1 - 11 3 следующего содержания: "11 1 . Член наблюдательного совета Государственной корпорации "Ростехнологии", который предполагает отсутствовать на заседании наблюдательного совета Государственной корпорации "Ростехнологии", вправе направить в наблюдательный совет Государственной корпорации "Ростехнологии" до его заседания свое мнение в письменной форме по вопросам, указанным в повестке дня заседания наблюдательного совета Государственной корпорации "Ростехнологии", для учета этого мнения в ходе проведения заседания. При этом председатель наблюдательного совета Государственной корпорации "Ростехнологии" или уполномоченное им лицо информирует присутствующих на его заседании членов наблюдательного совета Государственной корпорации "Ростехнологии" о содержании поступившего в письменной форме мнения с занесением его в протокол заседания наблюдательного совета Государственной корпорации "Ростехнологии". 11 2 . Наблюдательный совет Государственной корпорации "Ростехнологии" вправе принимать решения без созыва заседания наблюдательного совета Государственной корпорации "Ростехнологии" путем проведения заочного голосования в порядке, установленном наблюдательным советом Государственной корпорации "Ростехнологии". 11 3 . Секретарь наблюдательного совета Государственной корпорации "Ростехнологии" назначается решением наблюдательного совета Государственной корпорации "Ростехнологии" по рекомендации ее генерального директора и является штатным работником Государственной корпорации "Ростехнологии". Секретарь наблюдательного совета Государственной корпорации "Ростехнологии" осуществляет подготовку и рассылку документов в соответствии с повесткой дня заседания наблюдательного совета Государственной корпорации "Ростехнологии", утвержденной председателем наблюдательного совета Государственной корпорации "Ростехнологии", ведет учет и организует хранение протоколов заседаний наблюдательного совета Государственной корпорации "Ростехнологии"."; 8) пункт 12 части 1 статьи 12 изложить в следующей редакции: "12) принятие решений о назначении председателя и членов ревизионной комиссии Государственной корпорации "Ростехнологии" и о прекращении их полномочий;"; 9) в статье 16: а) пункт 5 изложить в следующей редакции: "5) распределяет обязанности между своими заместителями, утверждает направления их деятельности, в случае своего отсутствия передает свои полномочия первому заместителю или другому заместителю генерального директора Государственной корпорации "Ростехнологии", действующим от имени Государственной корпорации "Ростехнологии" и представляющим без доверенности ее интересы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иностранными организациями, международными организациями, другими организациями;"; б) пункт 9 изложить в следующей редакции: "9) выдает доверенности (в том числе с правом передоверия), открывает банковский счет в Центральном банке Российской Федерации, а также банковские счета в иных кредитных организациях в порядке, установленном законодательством Российской Федерации;"; 10) первое предложение части 2 статьи 17 изложить в следующей редакции: "Решения о назначении председателя и членов ревизионной комиссии Государственной корпорации "Ростехнологии" и о прекращении их полномочий, в том числе о досрочном прекращении их полномочий, принимаются наблюдательным советом Государственной корпорации "Ростехнологии"."; 11) дополнить статьей 17 1 следующего содержания: "Статья 17 1 . О формировании и об организации деятельности научно-технического совета Государственной корпорации "Ростехнологии" 1. Научно-технический совет Государственной корпорации "Ростехнологии" является консультативным органом и формируется из числа лиц, имеющих опыт и знания в области содействия разработке, производству и экспорту высокотехнологичной промышленной продукции. Положение о научно-техническом совете Государственной корпорации "Ростехнологии" утверждается наблюдательным советом Государственной корпорации "Ростехнологии".</w:t>
      </w:r>
    </w:p>
    <w:p>
      <w:r>
        <w:rPr>
          <w:b/>
        </w:rPr>
        <w:t xml:space="preserve">2. </w:t>
      </w:r>
      <w:r>
        <w:t>Целями деятельности научно-технического совета Государственной корпорации "Ростехнологии" являются</w:t>
      </w:r>
    </w:p>
    <w:p>
      <w:r>
        <w:rPr>
          <w:b/>
        </w:rPr>
        <w:t xml:space="preserve">3. </w:t>
      </w:r>
      <w:r>
        <w:t>В научно-технический совет Государственной корпорации "Ростехнологии" входят девятнадцать членов, в том числе председатель научно-технического совета Государственной корпорации "Ростехнологии", которые назначаются решением правления Государственной корпорации "Ростехнологии" сроком на пять лет. Членами научно-технического совета Государственной корпорации "Ростехнологии" могут являться работники Государственной корпорации "Ростехнологии". Полномочия членов научно-технического совета Государственной корпорации "Ростехнологии" могут быть прекращены решением правления Государственной корпорации "Ростехнологии" досрочно. Порядок выдвижения кандидатур в научно-технический совет Государственной корпорации "Ростехнологии" и порядок досрочного прекращения полномочий членов научно-технического совета Государственной корпорации "Ростехнологии", а также задачи, функции и иные вопросы деятельности научно-технического совета Государственной корпорации "Ростехнологии" определяются положением о научно-техническом совете Государственной корпорации "Ростехнологии"</w:t>
      </w:r>
    </w:p>
    <w:p>
      <w:r>
        <w:rPr>
          <w:b/>
        </w:rPr>
        <w:t xml:space="preserve">4. </w:t>
      </w:r>
      <w:r>
        <w:t>Научно-технический совет Государственной корпорации "Ростехнологии" правомочен принимать решения, если на его заседании присутствует не менее половины членов научно-технического совета Государственной корпорации "Ростехнологии".";</w:t>
      </w:r>
    </w:p>
    <w:p>
      <w:r>
        <w:rPr>
          <w:b/>
        </w:rPr>
        <w:t xml:space="preserve">2. </w:t>
      </w:r>
      <w:r>
        <w:t>Преобразование федеральных государственных унитарных предприятий в открытые акционерные общества, сто процентов акций которых находится в федеральной собственности и передается Государственной корпорации "Ростехнологии" в качестве имущественного взноса Российской Федерации (далее - акции организаций, передаваемые в качестве имущественного взноса), осуществляется в соответствии с законодательством Российской Федерации о приватизации и с учетом следующих особенностей</w:t>
      </w:r>
    </w:p>
    <w:p>
      <w:r>
        <w:rPr>
          <w:b/>
        </w:rPr>
        <w:t xml:space="preserve">3. </w:t>
      </w:r>
      <w:r>
        <w:t>Приватизация имущества федеральных государственных унитарных предприятий, в отношении которых не приняты решения Президента Российской Федерации и (или) решения Правительства Российской Федерации о преобразовании их в открытые акционерные общества, сто процентов акций которых передается Государственной корпорации "Ростехнологии" в качестве имущественного взноса Российской Федерации, осуществляется без учета особенностей, установленных настоящим Федеральным законом</w:t>
      </w:r>
    </w:p>
    <w:p>
      <w:r>
        <w:rPr>
          <w:b/>
        </w:rPr>
        <w:t xml:space="preserve">4. </w:t>
      </w:r>
      <w:r>
        <w:t>Государственная регистрация прав на объекты недвижимого имущества (в том числе на земельные участки и объекты незавершенного строительства) при приватизации имущества федеральных государственных унитарных предприятий, преобразуемых в открытые акционерные общества, сто процентов акций которых передается в качестве имущественного взноса Российской Федерации, осуществляется с учетом следующих особенностей</w:t>
      </w:r>
    </w:p>
    <w:p>
      <w:r>
        <w:rPr>
          <w:b/>
        </w:rPr>
        <w:t xml:space="preserve">5. </w:t>
      </w:r>
      <w:r>
        <w:t>После принятия Правительством Российской Федерации решения о преобразовании федеральных государственных унитарных предприятий в открытые акционерные общества, сто процентов акций которых находится в федеральной собственности, с последующей передачей их Государственной корпорации "Ростехнологии" в качестве имущественного взноса Российской Федерации она осуществляет в порядке, установленном Правительством Российской Федерации, следующие права собственника имущества указанных федеральных государственных унитарных предприятий (далее - предприятия)</w:t>
      </w:r>
    </w:p>
    <w:p>
      <w:r>
        <w:rPr>
          <w:b/>
        </w:rPr>
        <w:t xml:space="preserve">6. </w:t>
      </w:r>
      <w:r>
        <w:t>Государственная корпорация "Ростехнологии" вправе обращаться в суд с исками о признании сделок с имуществом предприятия, на совершение которых требуется получение согласия Государственной корпорации "Ростехнологии", недействительными, а также с требованием о применении последствий недействительности ничтожных сделок в случае, если такие сделки не были согласованы с Государственной корпорацией "Ростехнологии". Государственная корпорация "Ростехнологии" вправе истребовать имущество предприятия из чужого незаконного владения</w:t>
      </w:r>
    </w:p>
    <w:p>
      <w:r>
        <w:rPr>
          <w:b/>
        </w:rPr>
        <w:t xml:space="preserve">7. </w:t>
      </w:r>
      <w:r>
        <w:t>Государственная корпорация "Ростехнологии" осуществляет в порядке, установленном Правительством Российской Федерации, от имени Российской Федерации права акционера открытых акционерных обществ, акции которых находятся в федеральной собственности и передаются Государственной корпорации "Ростехнологии" в качестве имущественного взноса Российской Федерации, до передачи указанных акций Государственной корпорации "Ростехнологии" в качестве имущественного взноса Российской Федерации.". Президент Российской Федерации Д.Медведев Москва, Кремль 7 мая 2009 года № 88-ФЗ</w:t>
      </w:r>
    </w:p>
    <w:p>
      <w:r>
        <w:rPr>
          <w:b/>
        </w:rPr>
        <w:t xml:space="preserve">2. </w:t>
      </w:r>
      <w:r>
        <w:t>разработка программы научно-технического развития Государственной корпорации "Ростехнологии" на долгосрочный период</w:t>
      </w:r>
    </w:p>
    <w:p>
      <w:r>
        <w:rPr>
          <w:b/>
        </w:rPr>
        <w:t xml:space="preserve">2. </w:t>
      </w:r>
      <w:r>
        <w:t>подготовка предложений по содействию реализации продукции организациями Государственной корпорации "Ростехнологии", в том числе продукции военного назначения, на рынках высокотехнологичной промышленной продукции</w:t>
      </w:r>
    </w:p>
    <w:p>
      <w:r>
        <w:rPr>
          <w:b/>
        </w:rPr>
        <w:t xml:space="preserve">2. </w:t>
      </w:r>
      <w:r>
        <w:t>рассмотрение передовых технических и технологических решений, предложений об использовании научно-технических достижений и опыта иностранных государств в целях развития производственного и технологического потенциалов организаций Государственной корпорации "Ростехнологии"</w:t>
      </w:r>
    </w:p>
    <w:p>
      <w:r>
        <w:rPr>
          <w:b/>
        </w:rPr>
        <w:t xml:space="preserve">2. </w:t>
      </w:r>
      <w:r>
        <w:t>подготовка предложений о расширении экспортных возможностей Государственной корпорации "Ростехнологии" в отношении высокотехнологичной промышленной продукции</w:t>
      </w:r>
    </w:p>
    <w:p>
      <w:r>
        <w:rPr>
          <w:b/>
        </w:rPr>
        <w:t xml:space="preserve">4. </w:t>
      </w:r>
      <w:r>
        <w:t>в статье 18:</w:t>
      </w:r>
    </w:p>
    <w:p>
      <w:r>
        <w:rPr>
          <w:b/>
        </w:rPr>
        <w:t xml:space="preserve">4. </w:t>
      </w:r>
      <w:r>
        <w:t>дополнить статьей 18 1 следующего содержания: "Статья 18 1 . Особенности передачи Государственной корпорации "Ростехнологии" имущественного взноса Российской Федерации, особенности отношений, возникающих в процессе преобразования федеральных государственных унитарных предприятий в открытые акционерные общества, акции которых подлежат передаче в качестве имущественного взноса Российской Федерации 1. В целях осуществления передачи Государственной корпорации "Ростехнологии" имущественного взноса Российской Федерации предусматривается переходный период, который действует со дня вступления в силу настоящего Федерального закона до 2012 года. Передача Государственной корпорации "Ростехнологии" имущественного взноса Российской Федерации в переходный период осуществляется с учетом особенностей, определяемых настоящей статьей</w:t>
      </w:r>
    </w:p>
    <w:p>
      <w:r>
        <w:rPr>
          <w:b/>
        </w:rPr>
        <w:t xml:space="preserve">4. </w:t>
      </w:r>
      <w:r>
        <w:t>слово "Государственная" заменить словами "1. Государственная"</w:t>
      </w:r>
    </w:p>
    <w:p>
      <w:r>
        <w:rPr>
          <w:b/>
        </w:rPr>
        <w:t xml:space="preserve">4. </w:t>
      </w:r>
      <w:r>
        <w:t>дополнить частью 2 следующего содержания: "2. При ликвидации Государственной корпорации "Ростехнологии" ее имущество поступает в федеральную собственность."</w:t>
      </w:r>
    </w:p>
    <w:p>
      <w:r>
        <w:rPr>
          <w:b/>
        </w:rPr>
        <w:t xml:space="preserve">2. </w:t>
      </w:r>
      <w:r>
        <w:t>имущество, принадлежащее федеральным государственным унитарным предприятиям (при передаче его в собственность открытых акционерных обществ, создаваемых путем преобразования федеральных государственных унитарных предприятий, сто процентов акций которых передается в качестве имущественного взноса Российской Федерации) (далее - имущество федеральных государственных унитарных предприятий) и находящееся за пределами территории Российской Федерации (в том числе недвижимое имущество, доли, паи в иностранных юридических лицах, денежные средства в иностранных кредитных организациях, ценные бумаги, являющиеся таковыми в соответствии с законодательством Российской Федерации или законодательством иностранного государства, иное имущество), включается в состав имущественных комплексов указанных федеральных государственных унитарных предприятий</w:t>
      </w:r>
    </w:p>
    <w:p>
      <w:r>
        <w:rPr>
          <w:b/>
        </w:rPr>
        <w:t xml:space="preserve">2. </w:t>
      </w:r>
      <w:r>
        <w:t>имущество, приватизируемое в соответствии с настоящим Федеральным законом, в том числе акции организаций, передаваемые в качестве имущественного взноса, включается в передаточные акты независимо от учета данного имущества в реестре федерального имущества</w:t>
      </w:r>
    </w:p>
    <w:p>
      <w:r>
        <w:rPr>
          <w:b/>
        </w:rPr>
        <w:t xml:space="preserve">2. </w:t>
      </w:r>
      <w:r>
        <w:t>земельные участки, которые находятся в собственности Российской Федерации, приватизация которых в соответствии с законодательством Российской Федерации не допускается и которые предоставлены на праве постоянного (бессрочного) пользования федеральным государственным унитарным предприятиям, указанным в настоящей статье, передаются по договорам аренды открытым акционерным обществам, указанным в настоящей статье</w:t>
      </w:r>
    </w:p>
    <w:p>
      <w:r>
        <w:rPr>
          <w:b/>
        </w:rPr>
        <w:t xml:space="preserve">2. </w:t>
      </w:r>
      <w:r>
        <w:t>ставка арендной платы за пользование земельными участками, указанными в пункте 3 настоящей части, определяется Правительством Российской Федерации</w:t>
      </w:r>
    </w:p>
    <w:p>
      <w:r>
        <w:rPr>
          <w:b/>
        </w:rPr>
        <w:t xml:space="preserve">2. </w:t>
      </w:r>
      <w:r>
        <w:t>требования кредиторов федеральных государственных унитарных предприятий при преобразовании их в открытые акционерные общества, сто процентов акций которых передается в качестве имущественного взноса Российской Федерации, подлежат удовлетворению в соответствии с условиями и содержанием обязательств, на которых они основаны. При этом правила пунктов 1 и 2 статьи 60 Гражданского кодекса Российской Федерации не применяются</w:t>
      </w:r>
    </w:p>
    <w:p>
      <w:r>
        <w:rPr>
          <w:b/>
        </w:rPr>
        <w:t xml:space="preserve">2. </w:t>
      </w:r>
      <w:r>
        <w:t>(Утратил силу - Федеральный закон от 10.07.2012 № 108-ФЗ )</w:t>
      </w:r>
    </w:p>
    <w:p>
      <w:r>
        <w:rPr>
          <w:b/>
        </w:rPr>
        <w:t xml:space="preserve">4. </w:t>
      </w:r>
      <w:r>
        <w:t>переход права собственности на эти объекты недвижимого имущества, возникшего до дня вступления в силу Федерального закона от 21 июля 1997 года №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к открытым акционерным обществам, указанным в настоящей статье, осуществляется без государственной регистрации права собственности Российской Федерации и государственной регистрации прав федеральных государственных унитарных предприятий, которые указаны в настоящем Федеральном законе и во владении которых находилось это имущество</w:t>
      </w:r>
    </w:p>
    <w:p>
      <w:r>
        <w:rPr>
          <w:b/>
        </w:rPr>
        <w:t xml:space="preserve">4. </w:t>
      </w:r>
      <w:r>
        <w:t>при передаче объектов недвижимого имущества, которые указаны в пункте 1 настоящей части и правоустанавливающие документы на которые были оформлены после дня вступления в силу Федерального закона "О государственной регистрации прав на недвижимое имущество и сделок с ним", в собственность открытых акционерных обществ, создаваемых путем преобразования федеральных государственных унитарных предприятий, сто процентов акций которых передается в качестве имущественного взноса Российской Федерации, государственная регистрация права собственности Российской Федерации на указанные объекты в случае, если ранее такая государственная регистрация не проводилась, осуществляется одновременно с государственной регистрацией прав данных открытых акционерных обществ</w:t>
      </w:r>
    </w:p>
    <w:p>
      <w:r>
        <w:rPr>
          <w:b/>
        </w:rPr>
        <w:t xml:space="preserve">4. </w:t>
      </w:r>
      <w:r>
        <w:t>основаниями для государственной регистрации права собственности открытых акционерных обществ, указанных в настоящей статье, в случаях, предусмотренных пунктами 1 и 2 настоящей части, являются решения об условиях приватизации федерального имущества и передаточные акты</w:t>
      </w:r>
    </w:p>
    <w:p>
      <w:r>
        <w:rPr>
          <w:b/>
        </w:rPr>
        <w:t xml:space="preserve">5. </w:t>
      </w:r>
      <w:r>
        <w:t>утверждает уставы предприятий, вносит в них изменения, формирует уставные фонды предприятий</w:t>
      </w:r>
    </w:p>
    <w:p>
      <w:r>
        <w:rPr>
          <w:b/>
        </w:rPr>
        <w:t xml:space="preserve">5. </w:t>
      </w:r>
      <w:r>
        <w:t>вносит предложения о закреплении федерального имущества на правах хозяйственного ведения за предприятиями</w:t>
      </w:r>
    </w:p>
    <w:p>
      <w:r>
        <w:rPr>
          <w:b/>
        </w:rPr>
        <w:t xml:space="preserve">5. </w:t>
      </w:r>
      <w:r>
        <w:t>назначает на должность и освобождает от должности руководителей предприятий, заключает, изменяет и прекращает трудовые договоры с ними в соответствии с трудовым законодательством и иными содержащими нормы трудового права нормативными правовыми актами</w:t>
      </w:r>
    </w:p>
    <w:p>
      <w:r>
        <w:rPr>
          <w:b/>
        </w:rPr>
        <w:t xml:space="preserve">5. </w:t>
      </w:r>
      <w:r>
        <w:t>согласовывает прием на работу и увольнение с работы главных бухгалтеров предприятий, заключение, изменение и прекращение трудовых договоров с ними</w:t>
      </w:r>
    </w:p>
    <w:p>
      <w:r>
        <w:rPr>
          <w:b/>
        </w:rPr>
        <w:t xml:space="preserve">5. </w:t>
      </w:r>
      <w:r>
        <w:t>принимает решения по принципиальным вопросам деятельности предприятий, в том числе согласовывает назначение главных конструкторов</w:t>
      </w:r>
    </w:p>
    <w:p>
      <w:r>
        <w:rPr>
          <w:b/>
        </w:rPr>
        <w:t xml:space="preserve">5. </w:t>
      </w:r>
      <w:r>
        <w:t>утверждает годовую бухгалтерскую отчетность и отчеты предприятий</w:t>
      </w:r>
    </w:p>
    <w:p>
      <w:r>
        <w:rPr>
          <w:b/>
        </w:rPr>
        <w:t xml:space="preserve">5. </w:t>
      </w:r>
      <w:r>
        <w:t>определяет порядок составления, утверждения и установления показателей планов (программ) финансово-хозяйственной деятельности предприятий</w:t>
      </w:r>
    </w:p>
    <w:p>
      <w:r>
        <w:rPr>
          <w:b/>
        </w:rPr>
        <w:t xml:space="preserve">5. </w:t>
      </w:r>
      <w:r>
        <w:t>осуществляет контроль за использованием по назначению и сохранностью принадлежащего предприятиям имущества</w:t>
      </w:r>
    </w:p>
    <w:p>
      <w:r>
        <w:rPr>
          <w:b/>
        </w:rPr>
        <w:t xml:space="preserve">5. </w:t>
      </w:r>
      <w:r>
        <w:t>утверждает показатели экономической эффективности деятельности предприятий и контролирует их выполнение</w:t>
      </w:r>
    </w:p>
    <w:p>
      <w:r>
        <w:rPr>
          <w:b/>
        </w:rPr>
        <w:t xml:space="preserve">5. </w:t>
      </w:r>
      <w:r>
        <w:t>дает предприятиям задания, обязательные для исполнения</w:t>
      </w:r>
    </w:p>
    <w:p>
      <w:r>
        <w:rPr>
          <w:b/>
        </w:rPr>
        <w:t xml:space="preserve">5. </w:t>
      </w:r>
      <w:r>
        <w:t>принимает решения о проведении аудиторских проверок</w:t>
      </w:r>
    </w:p>
    <w:p>
      <w:r>
        <w:rPr>
          <w:b/>
        </w:rPr>
        <w:t xml:space="preserve">5. </w:t>
      </w:r>
      <w:r>
        <w:t>утверждает аудиторскую организацию и определяет размер ее вознаграждения</w:t>
      </w:r>
    </w:p>
    <w:p>
      <w:r>
        <w:rPr>
          <w:b/>
        </w:rPr>
        <w:t xml:space="preserve">5. </w:t>
      </w:r>
      <w:r>
        <w:t>дает согласие на распоряжение недвижимым имуществом, на совершение крупных сделок и сделок, в совершении которых имеется заинтересованность руководителя предприятия, либо в случаях, установленных федеральными законами, иными нормативными правовыми актами Российской Федерации или уставами предприятий, на совершение других сделок</w:t>
      </w:r>
    </w:p>
    <w:p>
      <w:r>
        <w:rPr>
          <w:b/>
        </w:rPr>
        <w:t xml:space="preserve">5. </w:t>
      </w:r>
      <w:r>
        <w:t>дает согласие на участие предприятий в ассоциациях и других объединениях коммерческих организаций, а также в иных коммерческих и некоммерческих организациях</w:t>
      </w:r>
    </w:p>
    <w:p>
      <w:r>
        <w:rPr>
          <w:b/>
        </w:rPr>
        <w:t xml:space="preserve">5. </w:t>
      </w:r>
      <w:r>
        <w:t>дает согласие на создание филиалов и открытие представительств предприятий</w:t>
      </w:r>
    </w:p>
    <w:p>
      <w:r>
        <w:rPr>
          <w:b/>
        </w:rPr>
        <w:t xml:space="preserve">5. </w:t>
      </w:r>
      <w:r>
        <w:t>принимает решения о перераспределении федерального имущества между предприятиями</w:t>
      </w:r>
    </w:p>
    <w:p>
      <w:r>
        <w:rPr>
          <w:b/>
        </w:rPr>
        <w:t xml:space="preserve">5. </w:t>
      </w:r>
      <w:r>
        <w:t>согласовывает осуществление заимствований предприятиями</w:t>
      </w:r>
    </w:p>
    <w:p>
      <w:r>
        <w:rPr>
          <w:b/>
        </w:rPr>
        <w:t xml:space="preserve">5. </w:t>
      </w:r>
      <w:r>
        <w:t>принимает решение об увеличении или уменьшении уставного фонда предприятий</w:t>
      </w:r>
    </w:p>
    <w:p>
      <w:r>
        <w:rPr>
          <w:b/>
        </w:rPr>
        <w:t xml:space="preserve">5. </w:t>
      </w:r>
      <w:r>
        <w:t>устанавливает порядок направления части прибыли предприятий, остающейся в их распоряжении после уплаты налогов, сборов и иных обязательных платежей, в доход Государственной корпорации "Ростехнологии"</w:t>
      </w:r>
    </w:p>
    <w:p>
      <w:r>
        <w:rPr>
          <w:b/>
        </w:rPr>
        <w:t xml:space="preserve">5. </w:t>
      </w:r>
      <w:r>
        <w:t>принимает решение о направлении части прибыли предприятий, остающейся в их распоряжении после уплаты налогов, сборов и иных обязательных платежей, в доход Государственной корпорации "Ростехнологии"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