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</w:t>
      </w:r>
    </w:p>
    <w:p>
      <w:r>
        <w:rPr>
          <w:b/>
        </w:rPr>
        <w:t>Статья None. Федеральный закон   от 03.06.2009 № 105-ФЗ</w:t>
      </w:r>
    </w:p>
    <w:p>
      <w:r>
        <w:t>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 Принят Государственной Думой 22 мая 2009 года Одобрен Советом Федерации 27 мая 2009 года Признать утратившими силу</w:t>
      </w:r>
    </w:p>
    <w:p>
      <w:r>
        <w:t>пункт 1 1 статьи 7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3286)</w:t>
      </w:r>
    </w:p>
    <w:p>
      <w:r>
        <w:t>подпункт "в 1 " пункта 6 статьи 1 Федерального закона от 18 июля 2006 года № 110-ФЗ "О внесении изменений в Федеральный закон "О правовом положении иностранных граждан в Российской Федерации" и о признании утратившими силу отдельных положений Федерального закона "О внесении изменений и дополнений в некоторые законодательные акты Российской Федерации" (Собрание законодательства Российской Федерации, 2006, № 30, ст. 3286; 2007, № 2, ст. 361)</w:t>
      </w:r>
    </w:p>
    <w:p>
      <w:r>
        <w:t>пункт 3 статьи 1 Федерального закона от 6 января 2007 года № 2-ФЗ "О внесении изменений в Федеральный закон "О внесении изменений в Федеральный закон "О правовом положении иностранных граждан в Российской Федерации" и о признании утратившими силу отдельных положений Федерального закона "О внесении изменений и дополнений в некоторые законодательные акты Российской Федерации" (Собрание законодательства Российской Федерации, 2007, № 2, ст. 361). Президент Российской Федерации Д.Медведев Москва, Кремль 3 июня 2009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