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сокращением количества подписей избирателей в поддержку выдвижения федеральных списков кандидатов на выборах депутатов Государственной Думы Федерального Собрания Российской Федерации и уточнением оснований для регистрации кандидатов, списков кандидатов на выборах в органы государственной власти и органы местного самоуправления</w:t>
      </w:r>
    </w:p>
    <w:p>
      <w:r>
        <w:rPr>
          <w:b/>
        </w:rPr>
        <w:t>Статья 1</w:t>
      </w:r>
    </w:p>
    <w:p>
      <w:r>
        <w:t>Внести в статью 38 Федерального закона от 12 июня 2002 года №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№ 24, ст. 2253; 2005, № 30, ст. 3104; 2006, № 29, ст. 3124; № 31, ст. 3427; № 50, ст. 5303; 2009, № 7, ст. 771; № 14, ст. 1577; Российская газета, 2009, 15 мая) следующие изменения</w:t>
      </w:r>
    </w:p>
    <w:p>
      <w:r>
        <w:t>пункт 16 дополнить предложением следующего содержания: "На основании указанного решения без сбора подписей избирателей осуществляется также регистрация кандидата, списка кандидатов, выдвинутых политической партией, списки кандидатов которой были допущены к распределению депутатских мандатов в действующих на день официального опубликования (публикации) решения о назначении выборов законодательных (представительных) органах государственной власти не менее чем в одной трети субъектов Российской Федерации, и регистрация кандидатов, списков кандидатов, выдвинутых региональными отделениями или иными структурными подразделениями такой политической партии (если это предусмотрено уставом политической партии)."</w:t>
      </w:r>
    </w:p>
    <w:p>
      <w:r>
        <w:t>(Утратил силу - Федеральный закон от 02.05.2012 № 41-ФЗ)</w:t>
      </w:r>
    </w:p>
    <w:p>
      <w:r>
        <w:rPr>
          <w:b/>
        </w:rPr>
        <w:t>Статья 2</w:t>
      </w:r>
    </w:p>
    <w:p>
      <w:r>
        <w:t>Внести в статью 36 Федерального закона от 10 января 2003 года № 19-ФЗ "О выборах Президента Российской Федерации" (Собрание законодательства Российской Федерации, 2003, № 2, ст. 171; 2005, № 30, ст. 3104; 2006, № 31, ст. 3427; 2007, № 18, ст. 2118; 2009, № 7, ст. 771; Российская газета, 2009, 15 мая) следующие изменения</w:t>
      </w:r>
    </w:p>
    <w:p>
      <w:r>
        <w:t>в пункте 1 слова "(за исключением политической партии, указанной в пункте 2 настоящей статьи)" заменить словами "(за исключением политических партий, указанных в пункте 2 настоящей статьи)"</w:t>
      </w:r>
    </w:p>
    <w:p>
      <w:r>
        <w:t>пункт 2 дополнить предложением следующего содержания: "На основании указанного решения без сбора подписей избирателей осуществляется также регистрация кандидата, выдвинутого политической партией, списки кандидатов которой были допущены к распределению депутатских мандатов в действующих на день официального опубликования (публикации) решения о назначении выборов Президента Российской Федерации законодательных (представительных) органах государственной власти не менее чем в одной трети субъектов Российской Федерации."</w:t>
      </w:r>
    </w:p>
    <w:p>
      <w:r>
        <w:rPr>
          <w:b/>
        </w:rPr>
        <w:t>Статья 3</w:t>
      </w:r>
    </w:p>
    <w:p>
      <w:r>
        <w:t>(Утратила силу - Федеральный закон от 02.05.2012 № 41-ФЗ)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Положения статьи 38 Федерального закона от 12 июня 2002 года № 67-ФЗ "Об основных гарантиях избирательных прав и права на участие в референдуме граждан Российской Федерации" (в редакции настоящего Федерального закона) не распространяются на правоотношения, возникающие в связи с проведением выборов, назначенных до дня вступления в силу настоящего Федерального закона</w:t>
      </w:r>
    </w:p>
    <w:p>
      <w:r>
        <w:rPr>
          <w:b/>
        </w:rPr>
        <w:t xml:space="preserve">2. </w:t>
      </w:r>
      <w:r>
        <w:t>Список политических партий, указанный в пункте 161 статьи 38 Федерального закона от 12 июня 2002 года № 67-ФЗ "Об основных гарантиях избирательных прав и права на участие в референдуме граждан Российской Федерации" (в редакции настоящего Федерального закона), размещается Центральной избирательной комиссией Российской Федерации на ее сайте в информационно-телекоммуникационной сети общего пользования "Интернет" не позднее чем через пять дней со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