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6.16. Нарушение правил оборота наркотических средств, психотропных веществ и их прекурсоров</w:t>
      </w:r>
    </w:p>
    <w:p>
      <w:r>
        <w:t>Нарушение правил производства, изготовления, переработки, хранения, учета, отпуска, реализации, распределения, перевозки, приобретения, использования, ввоза, вывоза либо уничтожения наркотических средств, психотропных веществ и их прекурсоров - влечет наложение административного штрафа на юридических лиц в размере от ста тысяч до двухсот тысяч рублей с конфискацией наркотических средств, психотропных веществ или их прекурсоров или без таковой либо административное приостановление деятельности на срок до девяноста суток с конфискацией наркотических средств, психотропных веществ или их прекурсоров или без таковой.";</w:t>
      </w:r>
    </w:p>
    <w:p>
      <w:r>
        <w:t>часть 1 статьи 23.1 после цифр "6.15," дополнить цифрами "6.16,"</w:t>
      </w:r>
    </w:p>
    <w:p>
      <w:r>
        <w:t>в части 2 статьи 28.3: а) пункт 1 после цифр "6.15," дополнить цифрами "6.16,"; б) в пункте 12 слова "статьей 6.15," заменить словами "статьями 6.15, 6.16,"; в) пункт 18 после цифр "6.15," дополнить цифрами "6.16,"; г) (Утратил силу - Федеральный закон от 03.07.2016 № 305-ФЗ) Президент Российской Федерации Д.Медведев Москва, Кремль 28 июня 2009 года № 122-ФЗ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