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Федерального закона "О внесении изменений в часть вторую Налогового кодекса Российской Федерации"</w:t>
      </w:r>
    </w:p>
    <w:p>
      <w:r>
        <w:rPr>
          <w:b/>
        </w:rPr>
        <w:t>Статья 1</w:t>
      </w:r>
    </w:p>
    <w:p>
      <w:r>
        <w:t>Внести в часть 1 статьи 3 Федерального закона от 22 июля 2008 года N 155-ФЗ "О внесении изменений в часть вторую Налогового кодекса Российской Федерации" (Собрание законодательства Российской Федерации, 2008, N 30, ст. 3611; N 48, ст. 5519) изменение, заменив слова "с 1 января 2010 года" словами "с 1 января 2013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