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главы 23 и 25 части второй Налогового кодекса Российской Федерации и о признании утратившими силу отдельных положений Федерального закона "О внесении изменений в часть первую, часть вторую Налогового кодекса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№ 49, ст. 4564; 2002, № 22, ст. 2026; № 30, ст. 3021; 2003, № 1, ст. 2; № 19, ст. 1749; № 21, ст. 1958; № 28, ст. 2879; 2004, № 27, ст. 2711, 2715; № 34, ст. 3518, 3527; 2005, № 1, ст. 30, 38; № 24, ст. 2312; № 27, ст. 2710, 2717; № 30, ст. 3104; 2006, № 31, ст. 3436, 3443, 3452; № 50, ст. 5279, 5286; 2007, № 1, ст. 20; № 13, ст. 1465; № 31, ст. 4013; № 45, ст. 5416; № 49, ст. 6045; № 50, ст. 6237; 2008, № 18, ст. 1942; № 30, ст. 3614; № 48, ст. 5519; № 49, ст. 5723; 2009, № 18, ст. 2147; № 23, ст. 2772, 2775) следующие изменения</w:t>
      </w:r>
    </w:p>
    <w:p>
      <w:r>
        <w:t>подпункт 1 пункта 1 статьи 212 изложить в следующей редакции: "1) материальная выгода, полученная от экономии на процентах за пользование налогоплательщиком заемными (кредитными) средствами, полученными от организаций или индивидуальных предпринимателей, за исключением: материальной выгоды, полученной от банков, находящихся на территории Российской Федерации, в связи с операциями с банковскими картами в течение беспроцентного периода, установленного в договоре о предоставлении банковской карты; материальной выгоды, полученной от экономии на процентах за пользование заемными (кредитными) средствами, предоставленными на новое строительство либо приобретение на территории Российской Федерации жилого дома, квартиры, комнаты или доли (долей) в них, земельных участков, предоставленных для индивидуального жилищного строительства, и земельных участков, на которых расположены приобретаемые жилые дома, или доли (долей) в них; материальной выгоды, полученной от экономии на процентах за пользование заемными (кредитными) средствами, предоставленными банками, находящимися на территории Российской Федерации, в целях рефинансирования (перекредитования) займов (кредитов), полученных на новое строительство либо приобретение на территории Российской Федерации жилого дома, квартиры, комнаты или доли (долей) в них, земельных участков, предоставленных для индивидуального жилищного строительства, и земельных участков, на которых расположены приобретаемые жилые дома, или доли (долей) в них. Материальная выгода, указанная в абзацах третьем и четвертом настоящего подпункта, освобождается от налогообложения при условии наличия права у налогоплательщика на получение имущественного налогового вычета, установленного подпунктом 2 пункта 1 статьи 220 настоящего Кодекса, подтвержденного налоговым органом в порядке, предусмотренном пунктом 3 статьи 220 настоящего Кодекса;"</w:t>
      </w:r>
    </w:p>
    <w:p>
      <w:r>
        <w:t>в статье 217: а) абзац третий пункта 8 изложить в следующей редакции: "работодателями членам семьи умершего работника, бывшего работника, вышедшего на пенсию, или работнику, бывшему работнику, вышедшему на пенсию, в связи со смертью члена (членов) его семьи;"; б) дополнить пунктом 171 следующего содержания: "171) доходы, получаемые физическими лицами, являющимися налоговыми резидентами Российской Федерации, за соответствующий налоговый период от продажи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налогоплательщика три года и более, а также при продаже иного имущества, находившегося в собственности налогоплательщика три года и более. Положения настоящего пункта не распространяются на доходы, получаемые физическими лицами от продажи ценных бумаг, а также на доходы от продажи имущества, непосредственно используемого индивидуальными предпринимателями в предпринимательской деятельности;"; (Подпункт в редакции Федерального закона от 27.12.2009 № 368-ФЗ) 3) в пункте 2 статьи 219: а) дополнить новым абзацем вторым следующего содержания: "Социальный налоговый вычет, предусмотренный подпунктом 4 пункта 1 настоящей статьи, может быть также предоставлен налогоплательщику до окончания налогового периода при его обращении к работодателю (далее в настоящем пункте - налоговый агент) при условии документального подтверждения расходов налогоплательщика в соответствии с подпунктом 4 пункта 1 настоящей статьи и при условии, что взносы по договору негосударственного пенсионного обеспечения и (или) добровольному пенсионному страхованию удерживались из выплат в пользу налогоплательщика и перечислялись в соответствующие фонды работодателем."; б) абзац второй считать абзацем третьим и его после слов "налогоплательщик самостоятельно" дополнить словами ", в том числе при обращении к налоговому агенту,"</w:t>
      </w:r>
    </w:p>
    <w:p>
      <w:r>
        <w:t>в пункте 1 статьи 220: а) в подпункте 1 слова "125 000 рублей" заменить словами "в целом 250 000 рублей"; б) в подпункте 2: абзац первый изложить в следующей редакции: "2) в сумме фактически произведенных налогоплательщиком расходов:"; дополнить новыми абзацами вторым - пятым следующего содержания: "на новое строительство либо приобретение на территории Российской Федерации жилого дома, квартиры, комнаты или доли (долей) в них, земельных участков, предоставленных для индивидуального жилищного строительства, и земельных участков, на которых расположены приобретаемые жилые дома, или доли (долей) в них; на погашение процентов по целевым займам (кредитам), полученным от российских организаций или индивидуальных предпринимателей и фактически израсходованным на новое строительство либо приобретение на территории Российской Федерации жилого дома, квартиры, комнаты или доли (долей) в них, земельных участков, предоставленных для индивидуального жилищного строительства, и земельных участков, на которых расположены приобретаемые жилые дома, или доли (долей) в них; на погашение процентов по кредитам, полученным от банков, находящихся на территории Российской Федерации, в целях рефинансирования (перекредитования) кредитов на новое строительство либо приобретение на территории Российской Федерации жилого дома, квартиры, комнаты или доли (долей) в них, земельных участков, предоставленных для индивидуального жилищного строительства, и земельных участков, на которых расположены приобретаемые жилые дома, или доли (долей) в них. При приобретении земельных участков, предоставленных для индивидуального жилищного строительства, или доли (долей) в них имущественный налоговый вычет предоставляется после получения налогоплательщиком свидетельства о праве собственности на дом."; абзацы второй - десятый считать соответственно абзацами пятым - четырнадцатым; абзац одиннадцатый считать абзацем пятнадцатым и изложить его в следующей редакции: "расходы на работы, связанные с отделкой квартиры, комнаты, доли (долей) в них, а также расходы на разработку проектно-сметной документации на проведение отделочных работ."; абзац двенадцатый считать абзацем шестнадцатым; абзац тринадцатый считать абзацем семнадцатым и изложить его в следующей редакции: "Общий размер имущественного налогового вычета, предусмотренного настоящим подпунктом, не может превышать 2 000 000 рублей без учета сумм, направленных на погашение процентов:"; дополнить новыми абзацами восемнадцатым и девятнадцатым следующего содержания: "по целевым займам (кредитам), полученным от российских организаций или индивидуальных предпринимателей и фактически израсходованным на новое строительство либо приобретение на территории Российской Федерации жилого дома, квартиры, комнаты или доли (долей) в них, земельных участков, предоставленных для индивидуального жилищного строительства, и земельных участков, на которых расположены приобретаемые жилые дома, или доли (долей) в них; по кредитам, предоставленным банками, находящимися на территории Российской Федерации, в целях рефинансирования (перекредитования) займов (кредитов), полученных на новое строительство либо приобретение на территории Российской Федерации жилого дома, квартиры, комнаты или доли (долей) в них, земельных участков, предоставленных для индивидуального жилищного строительства, и земельных участков, на которых расположены приобретаемые жилые дома, или доли (долей) в них."; абзацы четырнадцатый - шестнадцатый считать соответственно абзацами двадцатым - двадцать вторым; дополнить новым абзацем двадцать третьим следующего содержания: "при приобретении земельных участков, предоставленных для индивидуального жилищного строительства, и земельных участков, на которых расположены приобретаемые жилые дома, или доли (долей) в них - документы, подтверждающие право собственности на земельный участок или долю (доли) в нем, и документы, подтверждающие право собственности на жилой дом или долю (доли) в нем."; абзацы семнадцатый - двадцать первый считать соответственно абзацами двадцать четвертым - двадцать восьмым</w:t>
      </w:r>
    </w:p>
    <w:p>
      <w:r>
        <w:t>в статье 226: а) пункт 4 дополнить абзацем следующего содержания: "Положения настоящего пункта не распространяются на налоговых агентов, являющихся кредитными организациями, в отношении удержания и уплаты сумм налога с доходов, полученных клиентами указанных кредитных организаций (за исключением клиентов, являющихся сотрудниками указанных кредитных организаций) в виде материальной выгоды, определяемой в соответствии с подпунктами 1 и 2 пункта 1 статьи 212 настоящего Кодекса."; б) пункт 5 изложить в следующей редакции: "5. При невозможности удержать у налогоплательщика исчисленную сумму налога налоговый агент обязан не позднее одного месяца с даты окончания налогового периода, в котором возникли соответствующие обстоятельства, письменно сообщить налогоплательщику и налоговому органу по месту своего учета о невозможности удержать налог и сумме налога. Форма сообщения о невозможности удержать налог и сумме налога и порядок его представления в налоговый орган утверждаются федеральным органом исполнительной власти, уполномоченным по контролю и надзору в области налогов и сборов."; (Подпункт в редакции Федерального закона от 27.12.2009 № 368-ФЗ) 6) подпункт 2 пункта 1 статьи 228 дополнить словами ", за исключением случаев, предусмотренных пунктом 171 статьи 217 настоящего Кодекса, когда такие доходы не подлежат налогообложению"</w:t>
      </w:r>
    </w:p>
    <w:p>
      <w:r>
        <w:t>абзац второй пункта 2 статьи 230 изложить в следующей редакции: "Указанные сведения налоговыми агентами представляются в налоговые органы по месту их учета на магнитных носителях или с использованием средств телекоммуникаций."; (Пункт в редакции Федерального закона от 27.12.2009 № 368-ФЗ) 8) статью 233 признать утратившей силу</w:t>
      </w:r>
    </w:p>
    <w:p>
      <w:r>
        <w:t>пункт 1 статьи 263 дополнить подпунктом 91 следующего содержания: "91) добровольное страхование имущественных интересов, связанных с обращением банковских карт, выпущенных (эмитированных) налогоплательщиком, в случаях возникновения убытков страхователя в результате проведения третьими лицами операций с использованием поддельных, утерянных или украденных у держателей банковских карт, списания денежных средств на основании подделанных слипов или квитанций электронного терминала, подтверждающих проведение операций держателем банковской карты, проведения иных незаконных операций с банковскими картами;"</w:t>
      </w:r>
    </w:p>
    <w:p>
      <w:r>
        <w:rPr>
          <w:b/>
        </w:rPr>
        <w:t>Статья 2</w:t>
      </w:r>
    </w:p>
    <w:p>
      <w:r>
        <w:t>Приостановить действие абзаца четвертого пункта 1 статьи 269 части второй Налогового кодекса Российской Федерации (Собрание законодательства Российской Федерации, 2000, № 32, ст. 3340; 2002, № 22, ст. 2026; 2005, № 24, ст. 2312; 2006, № 31, ст. 3436; 2008, № 48, ст. 5519) по 31 декабря 2009 года.</w:t>
      </w:r>
    </w:p>
    <w:p>
      <w:r>
        <w:rPr>
          <w:b/>
        </w:rPr>
        <w:t>Статья 3</w:t>
      </w:r>
    </w:p>
    <w:p>
      <w:r>
        <w:t>Пункт 22 статьи 2, статью 8 и часть 7 статьи 9 Федерального закона от 26 ноября 2008 года № 224-ФЗ "О внесении изменений в часть первую, часть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2008, № 48, ст. 5519) признать утратившими силу.</w:t>
      </w:r>
    </w:p>
    <w:p>
      <w:r>
        <w:rPr>
          <w:b/>
        </w:rPr>
        <w:t>Статья 4</w:t>
      </w:r>
    </w:p>
    <w:p>
      <w:r>
        <w:t>В период приостановления действия абзаца четвертого пункта 1 статьи 269 части второй Налогового кодекса Российской Федерации установить, что при отсутствии долговых обязательств перед российскими организациями, выданных в том же квартале на сопоставимых условиях, а также по выбору налогоплательщика предельная величина процентов, признаваемых расходом (включая проценты и суммовые разницы по обязательствам, выраженным в условных денежных единицах по установленному соглашением сторон курсу условных денежных единиц), принимается равной ставке рефинансирования Центрального банка Российской Федерации, увеличенной в 1,5 раза, - при оформлении долгового обязательства в рублях и равной 22 процентам - по долговым обязательствам в иностранной валюте.</w:t>
      </w:r>
    </w:p>
    <w:p>
      <w:r>
        <w:rPr>
          <w:b/>
        </w:rPr>
        <w:t>Статья 5</w:t>
      </w:r>
    </w:p>
    <w:p>
      <w:r>
        <w:t>В период приостановления действия абзаца четвертого пункта 1 статьи 269 части второй Налогового кодекса Российской Федерации с 1 августа 2009 года по 31 декабря 2009 года установить, что при отсутствии долговых обязательств перед российскими организациями, выданных в том же квартале на сопоставимых условиях, а также по выбору налогоплательщика предельная величина процентов, признаваемых расходом (включая проценты и суммовые разницы по обязательствам, выраженным в условных денежных единицах по установленному соглашением сторон курсу условных денежных единиц), принимается равной ставке рефинансирования Центрального банка Российской Федерации, увеличенной в 2 раза, - при оформлении долгового обязательства в рублях и равной 22 процентам - по долговым обязательствам в иностранной валюте.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января 2010 года</w:t>
      </w:r>
    </w:p>
    <w:p>
      <w:r>
        <w:rPr>
          <w:b/>
        </w:rPr>
        <w:t xml:space="preserve">3. </w:t>
      </w:r>
      <w:r>
        <w:t>Положения статей 2 и 4 настоящего Федерального закона распространяются на правоотношения, возникшие с 1 сентября 2008 года</w:t>
      </w:r>
    </w:p>
    <w:p>
      <w:r>
        <w:rPr>
          <w:b/>
        </w:rPr>
        <w:t xml:space="preserve">4. </w:t>
      </w:r>
      <w:r>
        <w:t>Положения статьи 4 настоящего Федерального закона применяются до 31 июля 2009 года включительно</w:t>
      </w:r>
    </w:p>
    <w:p>
      <w:r>
        <w:rPr>
          <w:b/>
        </w:rPr>
        <w:t xml:space="preserve">5. </w:t>
      </w:r>
      <w:r>
        <w:t>Положения статьи 5 настоящего Федерального закона применяются с 1 августа 2009 года</w:t>
      </w:r>
    </w:p>
    <w:p>
      <w:r>
        <w:rPr>
          <w:b/>
        </w:rPr>
        <w:t xml:space="preserve">6. </w:t>
      </w:r>
      <w:r>
        <w:t>Положения пункта 2 статьи 219 части второй Налогового кодекса Российской Федерации (в редакции настоящего Федерального закона) распространяются на правоотношения, возникшие с 1 января 2009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