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53, ст. 5023; 2002, № 30, ст. 3021; 2003, № 1, ст. 6; № 28, ст. 2886; 2004, № 27, ст. 2711; 2005, № 30, ст. 3112; 2006, № 31, ст. 3436; 2007, № 1, ст. 31; № 23, ст. 2691; 2008, № 30, ст. 3611) следующие изменения</w:t>
      </w:r>
    </w:p>
    <w:p>
      <w:r>
        <w:t>в статье 34612: а) (Утратил силу - Федеральный закон от 25.06.2012 № 94-ФЗ) б) в пункте 4 слова "пунктом 2" заменить словами "пунктами 2, 21"</w:t>
      </w:r>
    </w:p>
    <w:p>
      <w:r>
        <w:t>в статье 34613: а) дополнить пунктом 41 следующего содержания: "41. Если по итогам отчетного (налогового) периода доходы налогоплательщика, определяемые в соответствии со статьей 34615 и с подпунктами 1 и 3 пункта 1 статьи 34625 настоящего Кодекса, превысили 60 млн. рублей и (или) в течение отчетного (налогового) периода допущено несоответствие требованиям, установленным пунктами 3 и 4 статьи 34612 и пунктом 3 статьи 34614 настоящего Кодекса, такой налогоплательщик считается утратившим право на применение упрощенной системы налогообложения с начала того квартала, в котором допущены указанное превышение и (или) несоответствие указанным требованиям. При этом суммы налогов, подлежащих уплате при использовании иного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 Указанные в настоящем абзаце налогоплательщики не уплачивают пени и штрафы за несвоевременную уплату ежемесячных платежей в течение того квартала, в котором эти налогоплательщики перешли на иной режим налогообложения."; б) в пункте 5 слова "пунктом 4" заменить словами "пунктами 4, 41"</w:t>
      </w:r>
    </w:p>
    <w:p>
      <w:r>
        <w:t>(Утратил силу - Федеральный закон от 25.06.2012 № 94-ФЗ)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Приостановить действие абзаца первого пункта 2 статьи 34612 части второй Налогового кодекса Российской Федерации (Собрание законодательства Российской Федерации, 2000, № 32, ст. 3340; 2001, № 53, ст. 5023; 2002, № 30, ст. 3021; 2003, № 1, ст. 6; № 28, ст. 2886; 2004, № 27, ст. 2711; 2005, № 30, ст. 3112; 2006, № 31, ст. 3436; 2007, № 23, ст. 2691; 2008, № 30, ст. 3611) до 1 октября 2012 года</w:t>
      </w:r>
    </w:p>
    <w:p>
      <w:r>
        <w:rPr>
          <w:b/>
        </w:rPr>
        <w:t xml:space="preserve">2. </w:t>
      </w:r>
      <w:r>
        <w:t>Приостановить действие абзаца второго пункта 2 статьи 34612 части второй Налогового кодекса Российской Федерации (Собрание законодательства Российской Федерации, 2000, № 32, ст. 3340; 2001, № 53, ст. 5023; 2002, № 30, ст. 3021; 2003, № 1, ст. 6; № 28, ст. 2886; 2004, № 27, ст. 2711; 2005, № 30, ст. 3112; 2006, № 31, ст. 3436; 2007, № 23, ст. 2691; 2008, № 30, ст. 3611) до 1 января 2013 года</w:t>
      </w:r>
    </w:p>
    <w:p>
      <w:r>
        <w:rPr>
          <w:b/>
        </w:rPr>
        <w:t xml:space="preserve">3. </w:t>
      </w:r>
      <w:r>
        <w:t>Приостановить действие пункта 4 статьи 34613 и пункта 7 статьи 34625.1 части второй Налогового кодекса Российской Федерации (Собрание законодательства Российской Федерации, 2000, № 32, ст. 3340; 2001, № 53, ст. 5023; 2002, № 30, ст. 3021; 2003, № 1, ст. 6; 2005, № 30, ст. 3112; 2006, № 31, ст. 3436; 2007, № 1, ст. 31; № 23, ст. 2691; 2008, № 30, ст. 3611) до 1 января 2013 года</w:t>
      </w:r>
    </w:p>
    <w:p>
      <w:r>
        <w:rPr>
          <w:b/>
        </w:rPr>
        <w:t>Статья 3</w:t>
      </w:r>
    </w:p>
    <w:p>
      <w:r>
        <w:t>(Утратила силу - Федеральный закон от 25.06.2012 № 94-ФЗ)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2010 года, но не ранее чем по истечении одного месяца со дня его официального опубликования, за исключением пункта 1 статьи 1, частей 1 и 2 статьи 2 настоящего Федерального закона</w:t>
      </w:r>
    </w:p>
    <w:p>
      <w:r>
        <w:rPr>
          <w:b/>
        </w:rPr>
        <w:t xml:space="preserve">2. </w:t>
      </w:r>
      <w:r>
        <w:t>Пункт 1 статьи 1, части 1 и 2 статьи 2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Положения пункта 21 статьи 34612 части второй Налогового кодекса Российской Федерации (в редакции настоящего Федерального закона) применяются по 30 сентября 2012 года включительно</w:t>
      </w:r>
    </w:p>
    <w:p>
      <w:r>
        <w:rPr>
          <w:b/>
        </w:rPr>
        <w:t xml:space="preserve">4. </w:t>
      </w:r>
      <w:r>
        <w:t>Положения пункта 41 статьи 34613 и пункта 71 статьи 34625.1 части второй Налогового кодекса Российской Федерации (в редакции настоящего Федерального закона) применяются по 31 декабря 2012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