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антикоррупционной экспертизе нормативных правовых актов и проектов нормативных правовых актов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</w:t>
      </w:r>
    </w:p>
    <w:p>
      <w:r>
        <w:rPr>
          <w:b/>
        </w:rPr>
        <w:t xml:space="preserve">2. </w:t>
      </w:r>
      <w:r>
        <w:t>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</w:t>
      </w:r>
    </w:p>
    <w:p>
      <w:r>
        <w:rPr>
          <w:b/>
        </w:rPr>
        <w:t>Статья 2</w:t>
      </w:r>
    </w:p>
    <w:p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</w:t>
      </w:r>
    </w:p>
    <w:p>
      <w:r>
        <w:t>обязательность проведения антикоррупционной экспертизы проектов нормативных правовых актов</w:t>
      </w:r>
    </w:p>
    <w:p>
      <w:r>
        <w:t>оценка нормативного правового акта (проекта нормативного правового акта) во взаимосвязи с другими нормативными правовыми актами; (В редакции Федерального закона от 04.06.2018 № 145-ФЗ) 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</w:t>
      </w:r>
    </w:p>
    <w:p>
      <w:r>
        <w:t>компетентность лиц, проводящих антикоррупционную экспертизу нормативных правовых актов (проектов нормативных правовых актов)</w:t>
      </w:r>
    </w:p>
    <w:p>
      <w:r>
        <w:t>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 (В редакции Федерального закона от 30.09.2024 № 334-ФЗ)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Антикоррупционная экспертиза нормативных правовых актов (проектов нормативных правовых актов) проводится</w:t>
      </w:r>
    </w:p>
    <w:p>
      <w:r>
        <w:rPr>
          <w:b/>
        </w:rPr>
        <w:t xml:space="preserve">2. </w:t>
      </w:r>
      <w:r>
        <w:t>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</w:t>
      </w:r>
    </w:p>
    <w:p>
      <w:r>
        <w:rPr>
          <w:b/>
        </w:rPr>
        <w:t xml:space="preserve">3. </w:t>
      </w:r>
      <w:r>
        <w:t>Федеральный орган исполнительной власти в области юстиции проводит антикоррупционную экспертизу</w:t>
      </w:r>
    </w:p>
    <w:p>
      <w:r>
        <w:rPr>
          <w:b/>
        </w:rPr>
        <w:t xml:space="preserve">4. </w:t>
      </w:r>
      <w:r>
        <w:t>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</w:t>
      </w:r>
    </w:p>
    <w:p>
      <w:r>
        <w:rPr>
          <w:b/>
        </w:rPr>
        <w:t xml:space="preserve">5. </w:t>
      </w:r>
      <w:r>
        <w:t>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</w:t>
      </w:r>
    </w:p>
    <w:p>
      <w:r>
        <w:rPr>
          <w:b/>
        </w:rPr>
        <w:t xml:space="preserve">6. </w:t>
      </w:r>
      <w:r>
        <w:t>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 (Дополнение частью - Федеральный закон от 21.11.2011 № 329-ФЗ)</w:t>
      </w:r>
    </w:p>
    <w:p>
      <w:r>
        <w:rPr>
          <w:b/>
        </w:rPr>
        <w:t xml:space="preserve">7. </w:t>
      </w:r>
      <w:r>
        <w:t>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 (Дополнение частью - Федеральный закон от 21.11.2011 № 329-ФЗ)</w:t>
      </w:r>
    </w:p>
    <w:p>
      <w:r>
        <w:rPr>
          <w:b/>
        </w:rPr>
        <w:t xml:space="preserve">8. </w:t>
      </w:r>
      <w:r>
        <w:t>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 (Дополнение частью - Федеральный закон от 21.11.2011 № 329-ФЗ)</w:t>
      </w:r>
    </w:p>
    <w:p>
      <w:r>
        <w:rPr>
          <w:b/>
        </w:rPr>
        <w:t xml:space="preserve">1. </w:t>
      </w:r>
      <w:r>
        <w:t>прокуратурой Российской Федерации - в соответствии с настоящим Федеральным законом и Федеральным законом "О прокуратуре Российской Федерации", в установленном Генеральной прокуратурой Российской Федерации порядке и согласно методике, определенной Правительством Российской Федерации</w:t>
      </w:r>
    </w:p>
    <w:p>
      <w:r>
        <w:rPr>
          <w:b/>
        </w:rPr>
        <w:t xml:space="preserve">1. </w:t>
      </w:r>
      <w:r>
        <w:t>федеральным органом исполнительной власти в области юстиции - в соответствии с настоящим Федеральным законом, в порядке и согласно методике, определенным Правительством Российской Федерации</w:t>
      </w:r>
    </w:p>
    <w:p>
      <w:r>
        <w:rPr>
          <w:b/>
        </w:rPr>
        <w:t xml:space="preserve">1. </w:t>
      </w:r>
      <w:r>
        <w:t>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методике, определенной Правительством Российской Федерации. (В редакции Федерального закона от 30.09.2024 № 334-ФЗ)</w:t>
      </w:r>
    </w:p>
    <w:p>
      <w:r>
        <w:rPr>
          <w:b/>
        </w:rPr>
        <w:t xml:space="preserve">2. </w:t>
      </w:r>
      <w:r>
        <w:t>прав, свобод и обязанностей человека и гражданина</w:t>
      </w:r>
    </w:p>
    <w:p>
      <w:r>
        <w:rPr>
          <w:b/>
        </w:rPr>
        <w:t xml:space="preserve">2. </w:t>
      </w:r>
      <w:r>
        <w:t>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</w:t>
      </w:r>
    </w:p>
    <w:p>
      <w:r>
        <w:rPr>
          <w:b/>
        </w:rPr>
        <w:t xml:space="preserve">2. </w:t>
      </w:r>
      <w:r>
        <w:t>социальных гарантий лицам, замещающим (замещавшим) государственные или муниципальные должности, должности государственной или муниципальной службы</w:t>
      </w:r>
    </w:p>
    <w:p>
      <w:r>
        <w:rPr>
          <w:b/>
        </w:rPr>
        <w:t xml:space="preserve">3. </w:t>
      </w: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</w:t>
      </w:r>
    </w:p>
    <w:p>
      <w:r>
        <w:rPr>
          <w:b/>
        </w:rPr>
        <w:t xml:space="preserve">3. </w:t>
      </w:r>
      <w:r>
        <w:t>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 (В редакции федеральных законов от 21.11.2011 № 329-ФЗ; от 21.10.2013 № 279-ФЗ) 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</w:t>
      </w:r>
    </w:p>
    <w:p>
      <w:r>
        <w:rPr>
          <w:b/>
        </w:rPr>
        <w:t xml:space="preserve">3. </w:t>
      </w:r>
      <w:r>
        <w:t>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 (В редакции Федерального закона от 21.11.2011 № 329-ФЗ)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Выявленные в нормативных правовых актах (проектах нормативных правовых актов) коррупциогенные факторы отражаются</w:t>
      </w:r>
    </w:p>
    <w:p>
      <w:r>
        <w:rPr>
          <w:b/>
        </w:rPr>
        <w:t xml:space="preserve">2. </w:t>
      </w:r>
      <w:r>
        <w:t>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</w:t>
      </w:r>
    </w:p>
    <w:p>
      <w:r>
        <w:rPr>
          <w:b/>
        </w:rPr>
        <w:t xml:space="preserve">3. </w:t>
      </w:r>
      <w: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орган субъекта Российской Федерации, представительный орган федеральной территории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 (В редакции Федерального закона от 30.09.2024 № 334-ФЗ)</w:t>
      </w:r>
    </w:p>
    <w:p>
      <w:r>
        <w:rPr>
          <w:b/>
        </w:rPr>
        <w:t xml:space="preserve">4. </w:t>
      </w:r>
      <w:r>
        <w:t>Требование прокурора об изменении нормативного правового акта может быть обжаловано в установленном порядке</w:t>
      </w:r>
    </w:p>
    <w:p>
      <w:r>
        <w:rPr>
          <w:b/>
        </w:rPr>
        <w:t xml:space="preserve">41. </w:t>
      </w:r>
      <w:r>
        <w:t>Заключения, составляемые при проведении антикоррупционной экспертизы в случаях, предусмотренных пунктом 3 части 3 статьи 3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 (Дополнение частью - Федеральный закон от 21.11.2011 № 329-ФЗ)</w:t>
      </w:r>
    </w:p>
    <w:p>
      <w:r>
        <w:rPr>
          <w:b/>
        </w:rPr>
        <w:t xml:space="preserve">5. </w:t>
      </w:r>
      <w:r>
        <w:t>Заключения, составляемые при проведении антикоррупционной экспертизы в случаях, предусмотренных пунктами 1, 2 и 4 части 3 статьи 3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 (В редакции Федерального закона от 21.11.2011 № 329-ФЗ)</w:t>
      </w:r>
    </w:p>
    <w:p>
      <w:r>
        <w:rPr>
          <w:b/>
        </w:rPr>
        <w:t xml:space="preserve">6. </w:t>
      </w:r>
      <w:r>
        <w:t>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 (В редакции Федерального закона от 21.11.2011 № 329-ФЗ)</w:t>
      </w:r>
    </w:p>
    <w:p>
      <w:r>
        <w:rPr>
          <w:b/>
        </w:rPr>
        <w:t xml:space="preserve">1. </w:t>
      </w:r>
      <w:r>
        <w:t>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</w:t>
      </w:r>
    </w:p>
    <w:p>
      <w:r>
        <w:rPr>
          <w:b/>
        </w:rPr>
        <w:t xml:space="preserve">1. </w:t>
      </w:r>
      <w:r>
        <w:t>в заключении, составляемом при проведении антикоррупционной экспертизы в случаях, предусмотренных частями 3 и 4 статьи 3 настоящего Федерального закона (далее - заключение)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Институты гражданского общества и граждане Российской Федерации (далее - граждане)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 (В редакции федеральных законов от 21.11.2011 № 329-ФЗ; от 11.10.2018 № 362-ФЗ)</w:t>
      </w:r>
    </w:p>
    <w:p>
      <w:r>
        <w:rPr>
          <w:b/>
        </w:rPr>
        <w:t xml:space="preserve">11. </w:t>
      </w:r>
      <w:r>
        <w:t>Не допускается проведение независимой антикоррупционной экспертизы нормативных правовых актов (проектов нормативных правовых актов)</w:t>
      </w:r>
    </w:p>
    <w:p>
      <w:r>
        <w:rPr>
          <w:b/>
        </w:rPr>
        <w:t xml:space="preserve">2. </w:t>
      </w:r>
      <w:r>
        <w:t>В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</w:t>
      </w:r>
    </w:p>
    <w:p>
      <w:r>
        <w:rPr>
          <w:b/>
        </w:rPr>
        <w:t xml:space="preserve">3. </w:t>
      </w:r>
      <w:r>
        <w:t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</w:t>
      </w:r>
    </w:p>
    <w:p>
      <w:r>
        <w:rPr>
          <w:b/>
        </w:rPr>
        <w:t xml:space="preserve">11. </w:t>
      </w:r>
      <w:r>
        <w:t>гражданами, имеющими неснятую или непогашенную судимость</w:t>
      </w:r>
    </w:p>
    <w:p>
      <w:r>
        <w:rPr>
          <w:b/>
        </w:rPr>
        <w:t xml:space="preserve">11. </w:t>
      </w:r>
      <w:r>
        <w:t>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</w:t>
      </w:r>
    </w:p>
    <w:p>
      <w:r>
        <w:rPr>
          <w:b/>
        </w:rPr>
        <w:t xml:space="preserve">11. </w:t>
      </w:r>
      <w:r>
        <w:t>гражданами, осуществляющими деятельность в органах и организациях, указанных в пункте 3 части 1 статьи 3 настоящего Федерального закона</w:t>
      </w:r>
    </w:p>
    <w:p>
      <w:r>
        <w:rPr>
          <w:b/>
        </w:rPr>
        <w:t xml:space="preserve">11. </w:t>
      </w:r>
      <w:r>
        <w:t>международными и иностранными организациями</w:t>
      </w:r>
    </w:p>
    <w:p>
      <w:r>
        <w:rPr>
          <w:b/>
        </w:rPr>
        <w:t xml:space="preserve">11. </w:t>
      </w:r>
      <w:r>
        <w:t>иностранными агентами. (В редакции Федерального закона от 05.12.2022 № 498-ФЗ) (Дополнение частью - Федеральный закон от 11.10.2018 № 362-ФЗ)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