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и городского судов Республики Дагестан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Агульский районный суд Республики Дагестан, передав относящиеся к его ведению вопросы осуществления правосудия в юрисдикцию Хивского районного суда Республики Дагестан</w:t>
      </w:r>
    </w:p>
    <w:p>
      <w:r>
        <w:t>упразднить Ахвахский районный суд и Цумадинский районный суд Республики Дагестан, передав относящиеся к их ведению вопросы осуществления правосудия в юрисдикцию Ботлихского районного суда Республики Дагестан</w:t>
      </w:r>
    </w:p>
    <w:p>
      <w:r>
        <w:t>упразднить Гумбетовский районный суд Республики Дагестан, передав относящиеся к его ведению вопросы осуществления правосудия в юрисдикцию Унцукульского районного суда Республики Дагестан</w:t>
      </w:r>
    </w:p>
    <w:p>
      <w:r>
        <w:t>упразднить Дахадаевский районный суд Республики Дагестан, передав относящиеся к его ведению вопросы осуществления правосудия в юрисдикцию Кайтагского районного суда Республики Дагестан</w:t>
      </w:r>
    </w:p>
    <w:p>
      <w:r>
        <w:t>упразднить Докузпаринский районный суд Республики Дагестан, передав относящиеся к его ведению вопросы осуществления правосудия в юрисдикцию Магарамкентского районного суда Республики Дагестан</w:t>
      </w:r>
    </w:p>
    <w:p>
      <w:r>
        <w:t>упразднить Кулинский районный суд Республики Дагестан, передав относящиеся к его ведению вопросы осуществления правосудия в юрисдикцию Лакского районного суда Республики Дагестан</w:t>
      </w:r>
    </w:p>
    <w:p>
      <w:r>
        <w:t>упразднить Курахский районный суд Республики Дагестан, передав относящиеся к его ведению вопросы осуществления правосудия в юрисдикцию Сулейман-Стальского районного суда Республики Дагестан</w:t>
      </w:r>
    </w:p>
    <w:p>
      <w:r>
        <w:t>упразднить Рутульский районный суд Республики Дагестан, передав относящиеся к его ведению вопросы осуществления правосудия в юрисдикцию Ахтынского районного суда Республики Дагестан</w:t>
      </w:r>
    </w:p>
    <w:p>
      <w:r>
        <w:t>упразднить Цунтинский районный суд Республики Дагестан, передав относящиеся к его ведению вопросы осуществления правосудия в юрисдикцию Тляратинского районного суда Республики Дагестан</w:t>
      </w:r>
    </w:p>
    <w:p>
      <w:r>
        <w:t>упразднить Чародинский районный суд Республики Дагестан, передав относящиеся к его ведению вопросы осуществления правосудия в юрисдикцию Гунибского районного суда Республики Дагестан</w:t>
      </w:r>
    </w:p>
    <w:p>
      <w:r>
        <w:t>упразднить Южно-Сухокумский городской суд Республики Дагестан, передав относящиеся к его ведению вопросы осуществления правосудия в юрисдикцию Ногайского районного суда Республики Дагестан</w:t>
      </w:r>
    </w:p>
    <w:p>
      <w:r>
        <w:t>установить, что юрисдикция районных и городского судов Республики Дагестан, указанных в пунктах 1 - 11 настоящей статьи, распространяется на территории следующих административно-территориальных образований Республики Дагестан в границах, существующих на день вступления в силу настоящего Федерального закона: Хивского районного суда - на территории Хивского и Агульского районов; Ботлихского районного суда - на территории Ботлихского, Ахвахского и Цумадинского районов; Унцукульского районного суда - на территории Унцукульского и Гумбетовского районов; Кайтагского районного суда - на территории Кайтагского и Дахадаевского районов; Магарамкентского районного суда - на территории Магарамкентского и Докузпаринского районов; Лакского районного суда - на территории Лакского и Кулинского районов; Сулейман-Стальского районного суда - на территории Сулейман-Стальского и Курахского районов; Ахтынского районного суда - на территории Ахтынского и Рутульского районов; Тляратинского районного суда - на территории Тляратинского и Цунтинского районов; Гунибского районного суда - на территории Гунибского и Чародинского районов; Ногайского районного суда - на территории Ногайского района и города Южно-Сухокумска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1 - 12 статьи 1 настоящего Федерального закона</w:t>
      </w:r>
    </w:p>
    <w:p>
      <w:r>
        <w:rPr>
          <w:b/>
        </w:rPr>
        <w:t xml:space="preserve">2. </w:t>
      </w:r>
      <w:r>
        <w:t>Пункты 1 - 12 статьи 1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