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217 части второй Налогового кодекса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Абзац пятый пункта 3 статьи 217 части второй Налогового кодекса Российской Федерации (Собрание законодательства Российской Федерации, 2000, № 32, ст. 3340; 2001, № 1, ст. 18; № 23, ст. 2289; № 33, ст. 3413; 2002, № 30, ст. 3021; 2003, № 21, ст. 1958; 2004, № 27, ст. 2715; № 34, ст. 3518; 2005, № 1, ст. 30, 38; № 27, ст. 2710, 2717; № 30, ст. 3104; 2006, № 31, ст. 3452; № 50, ст. 5279, 5286; 2007, № 1, ст. 20; № 13, ст. 1465; № 31, ст. 4013; № 45, ст. 5416; № 49, ст. 6045; № 50, ст. 6237; 2008, № 18, ст. 1942; № 30, ст. 3614; № 49, ст. 5723; 2009, № 18, ст. 2147; № 23, ст. 2772; № 29, ст. 3598, 3639; № 30, ст. 3739; № 39, ст. 4534) дополнить словами ", а также спортивными судьями для участия в спортивных соревнованиях".</w:t>
      </w:r>
    </w:p>
    <w:p>
      <w:r>
        <w:rPr>
          <w:b/>
        </w:rPr>
        <w:t>Статья 2</w:t>
      </w:r>
    </w:p>
    <w:p>
      <w:r>
        <w:t>Часть 1 статьи 20 Федерального закона от 4 декабря 2007 года № 329-ФЗ "О физической культуре и спорте в Российской Федерации" (Собрание законодательства Российской Федерации, 2007, № 50, ст. 6242) изложить в следующей редакции: "1. Организаторы физкультурных мероприятий или спортивных мероприятий определяют условия их проведения, в том числе условия и порядок предоставления компенсационных выплат спортивным судьям, связанных с оплатой стоимости питания, спортивного снаряжения, оборудования, спортивной и парадной формы, получаемых ими для участия в спортивных соревнованиях, несут ответственность за организацию и проведение таких мероприятий, имеют право приостанавливать и прекращать такие мероприятия, изменять время их проведения и утверждать их итоги.".</w:t>
      </w:r>
    </w:p>
    <w:p>
      <w:r>
        <w:rPr>
          <w:b/>
        </w:rPr>
        <w:t>Статья 3</w:t>
      </w:r>
    </w:p>
    <w:p>
      <w:r>
        <w:t>(Утратила силу - Федеральный закон от 03.07.2016 № 250-ФЗ)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и 3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не ранее чем по истечении одного месяца со дня официального опубликования настоящего Федерального закона и не ранее 1-го числа очередного налогового периода по налогу на доходы физических лиц</w:t>
      </w:r>
    </w:p>
    <w:p>
      <w:r>
        <w:rPr>
          <w:b/>
        </w:rPr>
        <w:t xml:space="preserve">3. </w:t>
      </w:r>
      <w:r>
        <w:t>Статья 3 настоящего Федерального закона вступает в силу с 1 января 2010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