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облигаций</w:t>
      </w:r>
    </w:p>
    <w:p>
      <w:r>
        <w:rPr>
          <w:b/>
        </w:rPr>
        <w:t>Статья 1</w:t>
      </w:r>
    </w:p>
    <w:p>
      <w:r>
        <w:t>Часть пятую статьи 11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1999, № 28, ст. 3469; 2001, № 26, ст. 2586; 2006, № 19, ст. 2061; 2007, № 1, ст. 9; 2009, № 9, ст. 1043) изложить в следующей редакции: "Не могут быть использованы для формирования уставного капитала кредитной организации привлеченные денежные средства. Оплата уставного капитала кредитной организации при увеличении ее уставного капитала путем зачета требований к кредитной организации не допускается. Банк России вправе установить порядок и критерии оценки финансового положения учредителей (участников) кредитной организации.".</w:t>
      </w:r>
    </w:p>
    <w:p>
      <w:r>
        <w:rPr>
          <w:b/>
        </w:rPr>
        <w:t>Статья 2</w:t>
      </w:r>
    </w:p>
    <w:p>
      <w:r>
        <w:t>Внести в часть первую Гражданского кодекса Российской Федерации (Собрание законодательства Российской Федерации, 1994, № 32, ст. 3301; 1999, № 28, ст. 3471; 2009, № 1, ст. 20) следующие изменения</w:t>
      </w:r>
    </w:p>
    <w:p>
      <w:r>
        <w:t>пункт 2 статьи 90 изложить в следующей редакции: "2. Не допускается освобождение участника общества с ограниченной ответственностью от обязанности оплаты доли в уставном капитале общества. 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
        <w:t>в статье 99: а) пункт 2 изложить в следующей редакции: "2. Не допускается освобождение акционера от обязанности оплаты акций общества. 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 б) пункт 4 изложить в следующей редакции: "4. Если по окончании второго или каждого последующего финансового года стоимость чистых активов общества окажется меньше его уставного капитала, общество обязано принять меры, предусмотренные законом об акционерных обществах."</w:t>
      </w:r>
    </w:p>
    <w:p>
      <w:r>
        <w:t>второе предложение пункта 2 статьи 100 исключить</w:t>
      </w:r>
    </w:p>
    <w:p>
      <w:r>
        <w:t>второе предложение абзаца второго пункта 1 статьи 101 изложить в следующей редакции: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
        <w:rPr>
          <w:b/>
        </w:rPr>
        <w:t>Статья 3</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2003, № 9, ст. 805; 2006, № 31, ст. 3445) следующие изменения: 1) статью 30 изложить в следующей редакции: "Статья 30. Защита прав кредиторов при уменьшении уставного капитала общества 1. В течение трех рабочих дней после принятия обществом решения об уменьшении его уставного капитала оно обязано сообщить о таком решении в орган, осуществляющий государственную регистрацию юридических лиц, и дважды с периодичностью один раз в месяц поместить в средствах массовой информации, в которых опубликовываются данные о государственной регистрации юридических лиц, уведомление об уменьшении его уставного капитала.</w:t>
      </w:r>
    </w:p>
    <w:p>
      <w:r>
        <w:rPr>
          <w:b/>
        </w:rPr>
        <w:t xml:space="preserve">2. </w:t>
      </w:r>
      <w:r>
        <w:t>В сообщении о решении об уменьшении уставного капитала общества и уведомлении о таком уменьшении указываются</w:t>
      </w:r>
    </w:p>
    <w:p>
      <w:r>
        <w:rPr>
          <w:b/>
        </w:rPr>
        <w:t xml:space="preserve">3. </w:t>
      </w:r>
      <w:r>
        <w:t>Кредитор общества, если его права требования возникли до опубликования уведомления об уменьшении уставного капитала общества, не позднее 30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 Срок исковой давности для обращения в суд с данным требованием составляет шесть месяцев со дня последнего опубликования уведомления об уменьшении уставного капитала общества</w:t>
      </w:r>
    </w:p>
    <w:p>
      <w:r>
        <w:rPr>
          <w:b/>
        </w:rPr>
        <w:t xml:space="preserve">4. </w:t>
      </w:r>
      <w:r>
        <w:t>Суд вправе отказать в удовлетворении требования, предусмотренного пунктом 3 настоящей статьи, в случае, если общество докажет, что</w:t>
      </w:r>
    </w:p>
    <w:p>
      <w:r>
        <w:rPr>
          <w:b/>
        </w:rPr>
        <w:t xml:space="preserve">2. </w:t>
      </w:r>
      <w:r>
        <w:t>полное и сокращенное наименование общества, сведения о месте нахождения общества</w:t>
      </w:r>
    </w:p>
    <w:p>
      <w:r>
        <w:rPr>
          <w:b/>
        </w:rPr>
        <w:t xml:space="preserve">2. </w:t>
      </w:r>
      <w:r>
        <w:t>размер уставного капитала общества и величина, на которую он уменьшается</w:t>
      </w:r>
    </w:p>
    <w:p>
      <w:r>
        <w:rPr>
          <w:b/>
        </w:rPr>
        <w:t xml:space="preserve">2. </w:t>
      </w:r>
      <w:r>
        <w:t>способ, порядок и условия уменьшения уставного капитала общества</w:t>
      </w:r>
    </w:p>
    <w:p>
      <w:r>
        <w:rPr>
          <w:b/>
        </w:rPr>
        <w:t xml:space="preserve">2. </w:t>
      </w:r>
      <w:r>
        <w:t>описание порядка и условий заявления кредиторами общества требований, предусмотренных пунктом 3 настоящей статьи, с указанием адреса (места нахождения) постоянно действующего исполнительного органа общества, дополнительных адресов, по которым могут быть заявлены такие требования, а также способов связи с обществом (номера телефонов, факсов, адреса электронной почты и другие сведения)</w:t>
      </w:r>
    </w:p>
    <w:p>
      <w:r>
        <w:rPr>
          <w:b/>
        </w:rPr>
        <w:t xml:space="preserve">4. </w:t>
      </w:r>
      <w:r>
        <w:t>в результате уменьшения его уставного капитала права кредиторов не нарушаются</w:t>
      </w:r>
    </w:p>
    <w:p>
      <w:r>
        <w:rPr>
          <w:b/>
        </w:rPr>
        <w:t xml:space="preserve">4. </w:t>
      </w:r>
      <w:r>
        <w:t>обеспечение, предоставленное для надлежащего исполнения соответствующего обязательства, является достаточным."</w:t>
      </w:r>
    </w:p>
    <w:p>
      <w:r>
        <w:rPr>
          <w:b/>
        </w:rPr>
        <w:t xml:space="preserve">4. </w:t>
      </w:r>
      <w:r>
        <w:t>абзац первый пункта 2 статьи 34 изложить в следующей редакции: "2. Оплата акций, распределяемых среди учредителей общества при его учреждении, дополнительных акций, размещаемых посредством подписки, может осуществляться деньгами, ценными бумагами, другими вещами или имущественными правами либо иными правами, имеющими денежную оценку. Оплата дополнительных акций путем зачета денежных требований к обществу допускается в случае их размещения посредством закрытой подписки. Форма оплаты акций общества при его учреждении определяется договором о создании общества, дополнительных акций - решением об их размещении. Оплата иных эмиссионных ценных бумаг может осуществляться только деньгами."</w:t>
      </w:r>
    </w:p>
    <w:p>
      <w:r>
        <w:rPr>
          <w:b/>
        </w:rPr>
        <w:t xml:space="preserve">4. </w:t>
      </w:r>
      <w:r>
        <w:t>в статье 35:</w:t>
      </w:r>
    </w:p>
    <w:p>
      <w:r>
        <w:rPr>
          <w:b/>
        </w:rPr>
        <w:t xml:space="preserve">4. </w:t>
      </w:r>
      <w:r>
        <w:t>показатели, характеризующие динамику изменения стоимости чистых активов и уставного капитала общества за три последних завершенных финансовых года, включая отчетный год, или, если общество существует менее чем три года, за каждый завершенный финансовый год</w:t>
      </w:r>
    </w:p>
    <w:p>
      <w:r>
        <w:rPr>
          <w:b/>
        </w:rPr>
        <w:t xml:space="preserve">4. </w:t>
      </w:r>
      <w:r>
        <w:t>результаты анализа причин и факторов, которые, по мнению совета директоров (наблюдательного совета) общества, привели к тому, что стоимость чистых активов общества оказалась меньше его уставного капитала</w:t>
      </w:r>
    </w:p>
    <w:p>
      <w:r>
        <w:rPr>
          <w:b/>
        </w:rPr>
        <w:t xml:space="preserve">4. </w:t>
      </w:r>
      <w:r>
        <w:t>перечень мер по приведению стоимости чистых активов общества в соответствие с величиной его уставного капитала.";</w:t>
      </w:r>
    </w:p>
    <w:p>
      <w:r>
        <w:rPr>
          <w:b/>
        </w:rPr>
        <w:t xml:space="preserve">4. </w:t>
      </w:r>
      <w:r>
        <w:t>об уменьшении уставного капитала общества до величины, не превышающей стоимости его чистых активов</w:t>
      </w:r>
    </w:p>
    <w:p>
      <w:r>
        <w:rPr>
          <w:b/>
        </w:rPr>
        <w:t xml:space="preserve">4. </w:t>
      </w:r>
      <w:r>
        <w:t>о ликвидации общества.";</w:t>
      </w:r>
    </w:p>
    <w:p>
      <w:r>
        <w:rPr>
          <w:b/>
        </w:rPr>
        <w:t xml:space="preserve">4. </w:t>
      </w:r>
      <w:r>
        <w:t>полное и сокращенное наименование общества, сведения о месте нахождения общества</w:t>
      </w:r>
    </w:p>
    <w:p>
      <w:r>
        <w:rPr>
          <w:b/>
        </w:rPr>
        <w:t xml:space="preserve">4. </w:t>
      </w:r>
      <w:r>
        <w:t>показатели, характеризующие динамику изменения стоимости чистых активов и уставного капитала общества за три последних завершенных финансовых года, или, если общество существует менее чем три года, за каждый завершенный финансовый год</w:t>
      </w:r>
    </w:p>
    <w:p>
      <w:r>
        <w:rPr>
          <w:b/>
        </w:rPr>
        <w:t xml:space="preserve">4. </w:t>
      </w:r>
      <w:r>
        <w:t>стоимость чистых активов общества по окончании трех, шести, девяти и двенадцати месяцев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w:t>
      </w:r>
    </w:p>
    <w:p>
      <w:r>
        <w:rPr>
          <w:b/>
        </w:rPr>
        <w:t xml:space="preserve">4. </w:t>
      </w:r>
      <w:r>
        <w:t>описание порядка и условий заявления кредиторами общества требований, предусмотренных пунктом 9 настоящей статьи, с указанием адреса (места нахождения) постоянно действующего исполнительного органа общества, дополнительных адресов, по которым могут быть заявлены такие требования, а также способов связи с обществом (номера телефонов, факсов, адреса электронной почты и другие сведения).";</w:t>
      </w:r>
    </w:p>
    <w:p>
      <w:r>
        <w:rPr>
          <w:b/>
        </w:rPr>
        <w:t xml:space="preserve">4. </w:t>
      </w:r>
      <w:r>
        <w:t>в результате снижения стоимости его чистых активов права кредиторов не нарушаются</w:t>
      </w:r>
    </w:p>
    <w:p>
      <w:r>
        <w:rPr>
          <w:b/>
        </w:rPr>
        <w:t xml:space="preserve">4. </w:t>
      </w:r>
      <w:r>
        <w:t>обеспечение, предоставленное для надлежащего исполнения соответствующего обязательства, является достаточным.";</w:t>
      </w:r>
    </w:p>
    <w:p>
      <w:r>
        <w:rPr>
          <w:b/>
        </w:rPr>
        <w:t xml:space="preserve">4. </w:t>
      </w:r>
      <w:r>
        <w:t>во втором предложении пункта 1 статьи 62 слова "не позднее 15 дней" заменить словами "не позднее трех рабочих дней"</w:t>
      </w:r>
    </w:p>
    <w:p>
      <w:r>
        <w:rPr>
          <w:b/>
        </w:rPr>
        <w:t xml:space="preserve">4. </w:t>
      </w:r>
      <w:r>
        <w:t>в пункте 1 статьи 63 слова "не позднее 15 дней" заменить словами "не позднее трех рабочих дней"</w:t>
      </w:r>
    </w:p>
    <w:p>
      <w:r>
        <w:rPr>
          <w:b/>
        </w:rPr>
        <w:t xml:space="preserve">4. </w:t>
      </w:r>
      <w:r>
        <w:t>пункт 4 изложить в следующей редакции: "4. Если по окончании второго финансового года или каждого последующего финансового года стоимость чистых активов общества окажется меньше его уставного капитала, совет директоров (наблюдательный совет) общества при подготовке к годовому общему собранию акционеров обязан включить в состав годового отчета общества раздел о состоянии его чистых активов."</w:t>
      </w:r>
    </w:p>
    <w:p>
      <w:r>
        <w:rPr>
          <w:b/>
        </w:rPr>
        <w:t xml:space="preserve">4. </w:t>
      </w:r>
      <w:r>
        <w:t>пункт 5 изложить в следующей редакции: "5. Раздел о состоянии чистых активов общества должен содержать:</w:t>
      </w:r>
    </w:p>
    <w:p>
      <w:r>
        <w:rPr>
          <w:b/>
        </w:rPr>
        <w:t xml:space="preserve">4. </w:t>
      </w:r>
      <w:r>
        <w:t>пункт 6 изложить в следующей редакции: "6. Если стоимость чистых активов общества останется меньше его уставного капитала по окончании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в том числе в случае, предусмотренном пунктом 7 настоящей статьи, общество не позднее чем через шесть месяцев после окончания соответствующего финансового года обязано принять одно из следующих решений:</w:t>
      </w:r>
    </w:p>
    <w:p>
      <w:r>
        <w:rPr>
          <w:b/>
        </w:rPr>
        <w:t xml:space="preserve">4. </w:t>
      </w:r>
      <w:r>
        <w:t>пункт 7 изложить в следующей редакции: "7. Если стоимость чистых активов общества окажется меньше его уставного капитала более чем на 25 процентов по окончании трех, шести, девяти или двенадцати месяцев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общество дважды с периодичностью один раз в месяц обязано поместить в средствах массовой информации, в которых опубликовываются данные о государственной регистрации юридических лиц, уведомление о снижении стоимости чистых активов общества."</w:t>
      </w:r>
    </w:p>
    <w:p>
      <w:r>
        <w:rPr>
          <w:b/>
        </w:rPr>
        <w:t xml:space="preserve">4. </w:t>
      </w:r>
      <w:r>
        <w:t>пункт 8 изложить в следующей редакции: "8. В уведомлении о снижении стоимости чистых активов общества указываются:</w:t>
      </w:r>
    </w:p>
    <w:p>
      <w:r>
        <w:rPr>
          <w:b/>
        </w:rPr>
        <w:t xml:space="preserve">4. </w:t>
      </w:r>
      <w:r>
        <w:t>дополнить пунктом 9 следующего содержания: "9. Кредитор общества, если его права требования возникли до опубликования уведомления о снижении стоимости чистых активов общества, не позднее 30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 Срок исковой давности для обращения в суд с данным требованием составляет шесть месяцев со дня последнего опубликования уведомления о снижении стоимости чистых активов общества."</w:t>
      </w:r>
    </w:p>
    <w:p>
      <w:r>
        <w:rPr>
          <w:b/>
        </w:rPr>
        <w:t xml:space="preserve">4. </w:t>
      </w:r>
      <w:r>
        <w:t>дополнить пунктом 10 следующего содержания: "10. Суд вправе отказать в удовлетворении требования, указанного в пункте 9 настоящей статьи, в случае, если общество докажет, что:</w:t>
      </w:r>
    </w:p>
    <w:p>
      <w:r>
        <w:rPr>
          <w:b/>
        </w:rPr>
        <w:t xml:space="preserve">4. </w:t>
      </w:r>
      <w:r>
        <w:t>дополнить пунктом 11 следующего содержания: "11. Если по окончании второго финансового года или каждого последующего финансового года стоимость чистых активов общества окажется меньше величины минимального уставного капитала, указанной в статье 26 настоящего Федерального закона, общество не позднее чем через шесть месяцев после окончания финансового года обязано принять решение о своей ликвидации."</w:t>
      </w:r>
    </w:p>
    <w:p>
      <w:r>
        <w:rPr>
          <w:b/>
        </w:rPr>
        <w:t xml:space="preserve">4. </w:t>
      </w:r>
      <w:r>
        <w:t>дополнить пунктом 12 следующего содержания: "12. Если в течение сроков, установленных пунктами 6, 7 и 11 настоящей статьи, общество не исполнит обязанностей, предусмотренных указанными пунктами, кредиторы вправе потребовать от общества досрочного исполнения соответствующих обязательств или при невозможности их досрочного исполнения прекращения обязательств и возмещения связанных с этим убытков, а орган, осуществляющий государственную регистрацию юридических лиц, либо иные государственные органы или органы местного самоуправления, которым право на предъявление такого требования предоставлено федеральным законом, вправе предъявить в суд требование о ликвидации общества."</w:t>
      </w:r>
    </w:p>
    <w:p>
      <w:r>
        <w:rPr>
          <w:b/>
        </w:rPr>
        <w:t xml:space="preserve">4. </w:t>
      </w:r>
      <w:r>
        <w:t>дополнить пунктом 13 следующего содержания: "13. Правила, установленные пунктами 4 - 12 настоящей статьи, не распространяются на кредитные организации, созданные в форме акционерных обществ. Порядок приведения в соответствие величины уставного капитала кредитной организации и стоимости ее чистых активов (величины собственных средств (капитала) устанавливается федеральным законом о несостоятельности (банкротстве) кредитных организаций."</w:t>
      </w:r>
    </w:p>
    <w:p>
      <w:r>
        <w:rPr>
          <w:b/>
        </w:rPr>
        <w:t>Статья 4</w:t>
      </w:r>
    </w:p>
    <w:p>
      <w:r>
        <w:t>Внести в Федеральный закон от 22 апреля 1996 года № 39-ФЗ "О рынке ценных бумаг" (Собрание законодательства Российской Федерации, 1996, № 17, ст. 1918; 1999, № 28, ст. 3472; 2002, № 52, ст. 5141; 2004, № 27, ст. 2711; 2005, № 11, ст. 900; № 25, ст. 2426; 2006, № 1, ст. 5; № 31, ст. 3437; 2007, № 1, ст. 45; № 50, ст. 6247; 2009, № 1, ст. 28; № 29, ст. 3642) следующие изменения: 1) статью 274 изложить в следующей редакции: "Статья 274. Облигации, обеспеченные поручительством 1. Договор поручительства, которым обеспечивается исполнение обязательств по облигациям, считается заключенным с момента возникновения у их первого владельца прав на такие облигации. При этом письменная форма договора поручительства считается соблюденной.</w:t>
      </w:r>
    </w:p>
    <w:p>
      <w:r>
        <w:rPr>
          <w:b/>
        </w:rPr>
        <w:t xml:space="preserve">2. </w:t>
      </w:r>
      <w:r>
        <w:t>Поручителем по договору поручительства, которым обеспечивается исполнение обязательств по облигациям, вправе выступать</w:t>
      </w:r>
    </w:p>
    <w:p>
      <w:r>
        <w:rPr>
          <w:b/>
        </w:rPr>
        <w:t xml:space="preserve">3. </w:t>
      </w:r>
      <w:r>
        <w:t>Договор поручительства, которым обеспечивается исполнение обязательств по облигациям, должен предусматривать</w:t>
      </w:r>
    </w:p>
    <w:p>
      <w:r>
        <w:rPr>
          <w:b/>
        </w:rPr>
        <w:t xml:space="preserve">2. </w:t>
      </w:r>
      <w:r>
        <w:t>Номинальная стоимость всех облигаций хозяйственного общества не должна превышать размер его уставного капитала и (или) величину обеспечения, предоставленного в этих целях хозяйственному обществу третьими лицами. При отсутствии обеспечения, предоставленного третьими лицами, эмиссия облигаций допускается не ранее третьего года существования хозяйственного общества и при условии надлежащего утверждения годовой бухгалтерской отчетности за два завершенных финансовых года</w:t>
      </w:r>
    </w:p>
    <w:p>
      <w:r>
        <w:rPr>
          <w:b/>
        </w:rPr>
        <w:t xml:space="preserve">3. </w:t>
      </w:r>
      <w:r>
        <w:t>Ограничения, предусмотренные пунктом 2 настоящей статьи, не применяются к</w:t>
      </w:r>
    </w:p>
    <w:p>
      <w:r>
        <w:rPr>
          <w:b/>
        </w:rPr>
        <w:t xml:space="preserve">4. </w:t>
      </w:r>
      <w:r>
        <w:t>Облигации, предназначенные для квалифицированных инвесторов, не могут</w:t>
      </w:r>
    </w:p>
    <w:p>
      <w:r>
        <w:rPr>
          <w:b/>
        </w:rPr>
        <w:t xml:space="preserve">2. </w:t>
      </w:r>
      <w:r>
        <w:t>коммерческие организации, стоимость чистых активов которых не меньше суммы (размера) предоставляемого поручительства</w:t>
      </w:r>
    </w:p>
    <w:p>
      <w:r>
        <w:rPr>
          <w:b/>
        </w:rPr>
        <w:t xml:space="preserve">2. </w:t>
      </w:r>
      <w:r>
        <w:t>государственные корпорации или государственная компания, если предоставление ими поручительства допускается федеральным законом</w:t>
      </w:r>
    </w:p>
    <w:p>
      <w:r>
        <w:rPr>
          <w:b/>
        </w:rPr>
        <w:t xml:space="preserve">2. </w:t>
      </w:r>
      <w:r>
        <w:t>международные финансовые организации, указанные в подпункте 3 пункта 2 статьи 511 настоящего Федерального закона</w:t>
      </w:r>
    </w:p>
    <w:p>
      <w:r>
        <w:rPr>
          <w:b/>
        </w:rPr>
        <w:t xml:space="preserve">3. </w:t>
      </w:r>
      <w:r>
        <w:t>солидарную ответственность поручителя и эмитента за неисполнение или ненадлежащее исполнение эмитентом этих обязательств</w:t>
      </w:r>
    </w:p>
    <w:p>
      <w:r>
        <w:rPr>
          <w:b/>
        </w:rPr>
        <w:t xml:space="preserve">3. </w:t>
      </w:r>
      <w:r>
        <w:t>срок действия поручительства, который не менее чем на один год должен превышать срок исполнения этих обязательств."</w:t>
      </w:r>
    </w:p>
    <w:p>
      <w:r>
        <w:rPr>
          <w:b/>
        </w:rPr>
        <w:t xml:space="preserve">3. </w:t>
      </w:r>
      <w:r>
        <w:t>главу 5 дополнить статьей 275-4 следующего содержания: "Статья 275-4. Особенности эмиссии облигаций хозяйственным обществом 1. Эмиссия облигаций хозяйственным обществом допускается после полной оплаты его уставного капитала</w:t>
      </w:r>
    </w:p>
    <w:p>
      <w:r>
        <w:rPr>
          <w:b/>
        </w:rPr>
        <w:t xml:space="preserve">3. </w:t>
      </w:r>
      <w:r>
        <w:t>облигациям с ипотечным покрытием</w:t>
      </w:r>
    </w:p>
    <w:p>
      <w:r>
        <w:rPr>
          <w:b/>
        </w:rPr>
        <w:t xml:space="preserve">3. </w:t>
      </w:r>
      <w:r>
        <w:t>хозяйственным обществам, эмиссионные ценные бумаги которых включены в котировальный список (прошли процедуру листинга) на фондовой бирже</w:t>
      </w:r>
    </w:p>
    <w:p>
      <w:r>
        <w:rPr>
          <w:b/>
        </w:rPr>
        <w:t xml:space="preserve">3. </w:t>
      </w:r>
      <w:r>
        <w:t>хозяйственным обществам и (или) облигациям, имеющим кредитный рейтинг одного из рейтинговых агентств, аккредитованных уполномоченным Правительством Российской Федерации федеральным органом исполнительной власти, не ниже уровня, установленного федеральным органом исполнительной власти по рынку ценных бумаг</w:t>
      </w:r>
    </w:p>
    <w:p>
      <w:r>
        <w:rPr>
          <w:b/>
        </w:rPr>
        <w:t xml:space="preserve">3. </w:t>
      </w:r>
      <w:r>
        <w:t>облигациям, предназначенным для квалифицированных инвесторов</w:t>
      </w:r>
    </w:p>
    <w:p>
      <w:r>
        <w:rPr>
          <w:b/>
        </w:rPr>
        <w:t xml:space="preserve">4. </w:t>
      </w:r>
      <w:r>
        <w:t>включаться в состав активов открытых паевых инвестиционных фондов</w:t>
      </w:r>
    </w:p>
    <w:p>
      <w:r>
        <w:rPr>
          <w:b/>
        </w:rPr>
        <w:t xml:space="preserve">4. </w:t>
      </w:r>
      <w:r>
        <w:t>включаться в состав активов акционерных инвестиционных фондов, за исключением акционерных инвестиционных фондов, предназначенных для квалифицированных инвесторов</w:t>
      </w:r>
    </w:p>
    <w:p>
      <w:r>
        <w:rPr>
          <w:b/>
        </w:rPr>
        <w:t xml:space="preserve">4. </w:t>
      </w:r>
      <w:r>
        <w:t>являться объектом для размещения средств пенсионных резервов и инвестирования средств пенсионных накоплений негосударственных пенсионных фондов</w:t>
      </w:r>
    </w:p>
    <w:p>
      <w:r>
        <w:rPr>
          <w:b/>
        </w:rPr>
        <w:t xml:space="preserve">4. </w:t>
      </w:r>
      <w:r>
        <w:t>являться объектом для размещения средств страховых резервов страховых организаций."</w:t>
      </w:r>
    </w:p>
    <w:p>
      <w:r>
        <w:rPr>
          <w:b/>
        </w:rPr>
        <w:t>Статья 5</w:t>
      </w:r>
    </w:p>
    <w:p>
      <w:r>
        <w:t>Внести в Федеральный закон от 8 февраля 1998 года № 14-ФЗ "Об обществах с ограниченной ответственностью" (Собрание законодательства Российской Федерации, 1998, № 7, ст. 785; 2009, № 1, ст. 20) следующие изменения</w:t>
      </w:r>
    </w:p>
    <w:p>
      <w:r>
        <w:t>в абзаце втором пункта 1 статьи 16 слова ", в том числе путем зачета его требований к обществу" исключить</w:t>
      </w:r>
    </w:p>
    <w:p>
      <w:r>
        <w:t>статью 19 дополнить пунктом 4 следующего содержания: "4. По решению общего собрания участников общества, принятому всеми участниками общества единогласно, участники общества в счет внесения ими дополнительных вкладов и (или) третьи лица в счет внесения ими вкладов вправе зачесть денежные требования к обществу."</w:t>
      </w:r>
    </w:p>
    <w:p>
      <w:r>
        <w:rPr>
          <w:b/>
        </w:rPr>
        <w:t>Статья 6</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52, ст. 5037; 2005, № 27, ст. 2722; 2007, № 7, ст. 834; № 30, ст. 3754; № 49, ст. 6079; 2008, № 30, ст. 3616; 2009, № 1, ст. 20, 23) следующие изменения</w:t>
      </w:r>
    </w:p>
    <w:p>
      <w:r>
        <w:t>в статье 5: а) в пункте 1: дополнить подпунктом "у" следующего содержания: "у) сведения о том, что юридическое лицо, являющееся акционерным обществом, находится в процессе уменьшения его уставного капитала;"; (Абзац утратил силу - Федеральный закон от 18.07.2011 № 228-ФЗ) (Абзац утратил силу - Федеральный закон от 18.07.2011 № 228-ФЗ) б) первое предложение пункта 5 изложить в следующей редакции: "Если иное не установлено настоящим Федеральным законом, юридическое лицо в течение трех рабочих дней с момента изменения указанных в пункте 1 настоящей статьи сведений, за исключением сведений, указанных в подпунктах "м", "о" - "с", и индивидуальный предприниматель в течение трех рабочих дней с момента изменения указанных в пункте 2 настоящей статьи сведений, за исключением сведений, указанных в подпунктах "м" - "р", обязаны сообщить об этом в регистрирующий орган по месту своего соответственно нахождения и жительства."</w:t>
      </w:r>
    </w:p>
    <w:p>
      <w:r>
        <w:t>в статье 17: а) дополнить пунктом 4 следующего содержания: "4. Для внесения в единый государственный реестр юридических лиц изменений, касающихся сведений о том, что юридическое лицо, являющееся акционерным обществом, находится в процессе уменьшения уставного капитала, к заявлению о внесении таких изменений в единый государственный реестр юридических лиц прилагается решение об уменьшении уставного капитала такого юридического лица. Для внесения в единый государственный реестр юридических лиц изменений, предусмотренных настоящим пунктом, документы представляются в регистрирующий орган в течение трех рабочих дней после даты принятия решения об уменьшении уставного капитала юридического лица, являющегося акционерным обществом."; б) (Утратил силу - Федеральный закон от 18.07.2011 № 228-ФЗ) 3) пункт 1 статьи 20 изложить в следующей редакции: "1. Учредители (участники) юридического лица или орган, принявшие решение о ликвидации юридического лица, в течение трех рабочих дней после даты принятия решения о ликвидации юридического лица обязаны уведомить в письменной форме об этом регистрирующий орган по месту нахождения ликвидируемого юридического лица с приложением решения о ликвидации юридического лица."</w:t>
      </w:r>
    </w:p>
    <w:p>
      <w:r>
        <w:rPr>
          <w:b/>
        </w:rPr>
        <w:t>Статья 7</w:t>
      </w:r>
    </w:p>
    <w:p>
      <w:r>
        <w:t>Настоящий Федеральный закон вступает в силу с 31 декабря 2009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