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и Федеральный закон "О внесении изменений в главы 23 и 25 части второй Налогового кодекса Российской Федерации и о признании утратившими силу отдельных положений Федерального закона "О внесении изменений в часть первую, часть вторую Налогового кодекса Российской Федерации и отдельные законодательные акты Российской Федерации"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№ 49, ст. 4554; 2002, № 22, ст. 2026; № 30, ст. 3021, 3027, 3033; 2003, № 19, ст. 1749; № 21, ст. 1958; № 28, ст. 2874, 2879, 2886; 2004, № 27, ст. 2711, 2715; № 31, ст. 3231; № 34, ст. 3518, 3522, 3527; № 35, ст. 3607; № 45, ст. 4377; 2005, № 1, ст. 29, 30, 38; № 24, ст. 2312; № 27, ст. 2710, 2717; № 30, ст. 3101, 3104, 3128, 3129, 3130; № 52, ст. 5581; 2006, № 10, ст. 1065; № 23, ст. 2382; № 30, ст. 3295; № 31, ст. 3436, 3443, 3452; № 50, ст. 5279, 5286; 2007, № 1, ст. 20; № 13, ст. 1465; № 21, ст. 2462; № 23, ст. 2691; № 31, ст. 4013; № 45, ст. 5416, 5417, 5432; № 49, ст. 6045; № 50, ст. 6237; 2008, № 18, ст. 1942; № 26, ст. 3022; № 30, ст. 3577, 3614; № 48, ст. 5519; № 49, ст. 5723; 2009, № 1, ст. 13; № 18, ст. 2147; № 23, ст. 2772, 2775; № 29, ст. 3598, 3639; № 30, ст. 3739; № 39, ст. 4534; № 45, ст. 5271; № 48, ст. 5726, 5731, 5733; Российская газета, 2009, 22 декабря) следующие изменения</w:t>
      </w:r>
    </w:p>
    <w:p>
      <w:r>
        <w:t>пункт 9 статьи 165 дополнить абзацем следующего содержания: "Предусмотренный настоящим пунктом срок представления документов (их копий), указанных в пунктах 1-4 настоящей статьи, исчисляемый с даты помещения товаров под таможенные режимы, увеличивается на 90 календарных дней в случае, если товары помещены соответственно под таможенные режимы экспорта, международного таможенного транзита, свободной таможенной зоны, перемещения припасов в период с 1 июля 2008 года по 31 марта 2010 года включительно."</w:t>
      </w:r>
    </w:p>
    <w:p>
      <w:r>
        <w:t>пункт 9 статьи 167 дополнить абзацем следующего содержания: "Предусмотренный настоящим пунктом момент определения налоговой базы, связанный со сроком представления документов, указанных в пунктах 1-4 статьи 165 настоящего Кодекса, увеличивается на 90 календарных дней в случае, если товары помещены соответственно под таможенные режимы экспорта, международного таможенного транзита, свободной таможенной зоны, перемещения припасов в период с 1 июля 2008 года по 31 марта 2010 года включительно."</w:t>
      </w:r>
    </w:p>
    <w:p>
      <w:r>
        <w:t>в пункте 8 статьи 217: а) абзац первый изложить в следующей редакции: "8) суммы единовременных выплат (в том числе в виде материальной помощи), осуществляемых:"; б) в абзацах четвертом и пятом слова "(в денежной и натуральной формах)" исключить; в) дополнить абзацем следующего содержания: "Положения настоящего пункта применяются также к доходам, полученным налогоплательщиком в натуральной форме;"</w:t>
      </w:r>
    </w:p>
    <w:p>
      <w:r>
        <w:t>в пункте 4 статьи 218 слова "заявления налогоплательщика, прилагаемого к налоговой декларации, и" исключить</w:t>
      </w:r>
    </w:p>
    <w:p>
      <w:r>
        <w:t>в абзаце первом пункта 2 статьи 219 слова "на основании письменного заявления налогоплательщика" исключить</w:t>
      </w:r>
    </w:p>
    <w:p>
      <w:r>
        <w:t>в статье 220: а) в абзаце первом подпункта 1 пункта 1 слова "При продаже жилых домов, квартир, комнат, включая приватизированные жилые помещения, дач, садовых домиков и земельных участков и долей в указанном имуществе, находившихся в собственности налогоплательщика три года и более, а также при продаже иного имущества, находившегося в собственности налогоплательщика три года и более, имущественный налоговый вычет предоставляется в сумме, полученной налогоплательщиком при продаже указанного имущества." исключить; б) в абзаце первом пункта 2 слова "на основании письменного заявления налогоплательщика при подаче им" заменить словами "при подаче налогоплательщиком"</w:t>
      </w:r>
    </w:p>
    <w:p>
      <w:r>
        <w:t>пункт 3 статьи 221 изложить в следующей редакции: "3) налогоплательщики, получающие авторские вознаграждения или вознаграждения за создание, исполнение или иное использование произведений науки, литературы и искусства, вознаграждения авторам открытий, изобретений и промышленных образцов, в сумме фактически произведенных и документально подтвержденных расходов. Если эти расходы не могут быть подтверждены документально, они принимаются к вычету в следующих размерах: Нормативы затрат (в процентах к сумме начисленного дохода) 1 2 Создание литературных произведений, в том числе для театра, кино, эстрады и цирка 20 Создание художественно-графических произведений, фоторабот для печати, произведений архитектуры и дизайна 30 Создание произведений скульптуры, монументально-декоративной живописи, декоративно-прикладного и оформительского искусства, станковой живописи, театрально- и кинодекорационного искусства и графики, выполненных в различной технике 40 Создание аудиовизуальных произведений (видео-, теле- и кинофильмов) 30 Создание музыкальных произведений: музыкально-сценических произведений (опер, балетов, музыкальных комедий), симфонических, хоровых, камерных произведений, произведений для духового оркестра, оригинальной музыки для кино-, теле- и видеофильмов и театральных постановок 40 других музыкальных произведений, в том числе подготовленных к опубликованию 25 Исполнение произведений литературы и искусства 20 Создание научных трудов и разработок 20 Открытия, изобретения и создание промышленных образцов (к сумме дохода, полученного за первые два года использования) 30 В целях настоящей статьи к расходам налогоплательщика относятся также суммы налогов, предусмотренных действующим законодательством о налогах и сборах для видов деятельности, указанных в настоящей статье (за исключением налога на доходы физических лиц), начисленные либо уплаченные им за налоговый период. При определении налоговой базы расходы, подтвержденные документально, не могут учитываться одновременно с расходами в пределах установленного норматива. Налогоплательщики, указанные в настоящей статье, реализуют право на получение профессиональных налоговых вычетов путем подачи письменного заявления налоговому агенту. При отсутствии налогового агента профессиональные налоговые вычеты предоставляются налогоплательщикам, указанным в настоящей статье, при подаче налоговой декларации по окончании налогового периода. К указанным расходам налогоплательщика относится также государственная пошлина, которая уплачена в связи с его профессиональной деятельностью."</w:t>
      </w:r>
    </w:p>
    <w:p>
      <w:r>
        <w:t>в пункте 4 статьи 229: а) слова "за исключением доходов, указанных в пункте 81 статьи 217 настоящего Кодекса" заменить словами "если иное не предусмотрено настоящим пунктом"; б) дополнить абзацем следующего содержания: "Налогоплательщики вправе не указывать в налоговой декларации доходы, не подлежащие налогообложению (освобождаемые от налогообложения) в соответствии со статьей 217 настоящего Кодекса, а также доходы, при получении которых налог полностью удержан налоговыми агентами, если это не препятствует получению налогоплательщиком налоговых вычетов, предусмотренных статьями 218-221 настоящего Кодекса."</w:t>
      </w:r>
    </w:p>
    <w:p>
      <w:r>
        <w:t>в пункте 3 статьи 284: а) в абзаце первом подпункта 1 слова ", и при условии, что стоимость приобретения и (или) получения в соответствии с законодательством Российской Федерации в собственность вклада (доли) в уставном (складочном) капитале (фонде) выплачивающей дивиденды организации или депозитарных расписок, дающих право на получение дивидендов, превышает 500 миллионов рублей" исключить; б) в подпункте 3: в абзаце третьем слова ", а также сведения о стоимости приобретения (получения) соответствующего права" исключить; в абзаце четвертом слова ", а также сведения о стоимости приобретения (получения) соответствующих прав" исключить</w:t>
      </w:r>
    </w:p>
    <w:p>
      <w:r>
        <w:t>подпункт 4 пункта 2 статьи 358 после слова "организаций" дополнить словами "и индивидуальных предпринимателей"</w:t>
      </w:r>
    </w:p>
    <w:p>
      <w:r>
        <w:rPr>
          <w:b/>
        </w:rPr>
        <w:t>Статья 2</w:t>
      </w:r>
    </w:p>
    <w:p>
      <w:r>
        <w:t>Внести в статью 1 Федерального закона от 19 июля 2009 года № 202-ФЗ "О внесении изменений в главы 23 и 25 части второй Налогового кодекса Российской Федерации и о признании утратившими силу отдельных положений Федерального закона "О внесении изменений в часть первую, часть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2009, № 29, ст. 3639) следующие изменения</w:t>
      </w:r>
    </w:p>
    <w:p>
      <w:r>
        <w:t>подпункт "б" пункта 2 изложить в следующей редакции: "б) дополнить пунктом 171 следующего содержания: "171) доходы, получаемые физическими лицами, являющимися налоговыми резидентами Российской Федерации, за соответствующий налоговый период от продажи жилых домов, квартир, комнат, включая приватизированные жилые помещения, дач, садовых домиков или земельных участков и долей в указанном имуществе, находившихся в собственности налогоплательщика три года и более, а также при продаже иного имущества, находившегося в собственности налогоплательщика три года и более. Положения настоящего пункта не распространяются на доходы, получаемые физическими лицами от продажи ценных бумаг, а также на доходы от продажи имущества, непосредственно используемого индивидуальными предпринимателями в предпринимательской деятельности.";"</w:t>
      </w:r>
    </w:p>
    <w:p>
      <w:r>
        <w:t>подпункт "б" пункта 5 изложить в следующей редакции: "б) пункт 5 изложить в следующей редакции: "5. При невозможности удержать у налогоплательщика исчисленную сумму налога налоговый агент обязан не позднее одного месяца с даты окончания налогового периода, в котором возникли соответствующие обстоятельства, письменно сообщить налогоплательщику и налоговому органу по месту своего учета о невозможности удержать налог и сумме налога. Форма сообщения о невозможности удержать налог и сумме налога и порядок его представления в налоговый орган утверждаются федеральным органом исполнительной власти, уполномоченным по контролю и надзору в области налогов и сборов.";"</w:t>
      </w:r>
    </w:p>
    <w:p>
      <w:r>
        <w:t>пункт 7 изложить в следующей редакции: "7) абзац второй пункта 2 статьи 230 изложить в следующей редакции: "Указанные сведения налоговыми агентами представляются в налоговые органы по месту их учета на магнитных носителях или с использованием средств телекоммуникаций.";"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статью 273 Федерального закона от 5 августа 2000 года № 118-ФЗ "О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налогах" (Собрание законодательства Российской Федерации, 2000, № 32, ст. 3341; 2008, № 48, ст. 5519)</w:t>
      </w:r>
    </w:p>
    <w:p>
      <w:r>
        <w:t>абзац шестой статьи 3 Федерального закона от 26 ноября 2008 года № 224-ФЗ "О внесении изменений в часть первую, часть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2008, № 48, ст. 5519)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Приостановить действие абзаца четвертого пункта 1 статьи 269 части второй Налогового кодекса Российской Федерации (Собрание законодательства Российской Федерации, 2000, № 32, ст. 3340; 2001, № 33, ст. 3413; 2002, № 22, ст. 2026; 2005, № 24, ст. 2312; 2006, № 31, ст. 3436) с 1 января по 30 июня 2010 года включительно в отношении расходов в виде процентов по долговым обязательствам, возникшим до 1 ноября 2009 года</w:t>
      </w:r>
    </w:p>
    <w:p>
      <w:r>
        <w:rPr>
          <w:b/>
        </w:rPr>
        <w:t xml:space="preserve">2. </w:t>
      </w:r>
      <w:r>
        <w:t>В период приостановления в соответствии с частью 1 настоящей статьи действия абзаца четвертого пункта 1 статьи 269 части второй Налогового кодекса Российской Федерации установить, что при отсутствии долговых обязательств перед российскими организациями, выданных в том же квартале на сопоставимых условиях, а также по выбору налогоплательщика предельная величина процентов, признаваемых расходом (включая проценты и суммовые разницы по обязательствам, выраженным в условных денежных единицах по установленному соглашением сторон курсу условных денежных единиц), принимается равной ставке рефинансирования Центрального банка Российской Федерации, увеличенной в два раза, при оформлении долгового обязательства в рублях и равной 15 процентам - по долговым обязательствам в иностранной валюте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3 статьи 284 части второй Налогового кодекса Российской Федерации (в редакции настоящего Федерального закона) применяются с 1 января 2011 года и распространяются на правоотношения по налогообложению налогом на прибыль организаций доходов в виде дивидендов, начисленных по результатам деятельности организаций за 2010 год и последующие периоды</w:t>
      </w:r>
    </w:p>
    <w:p>
      <w:r>
        <w:rPr>
          <w:b/>
        </w:rPr>
        <w:t xml:space="preserve">3. </w:t>
      </w:r>
      <w:r>
        <w:t>Положения абзаца шестого пункта 9 статьи 165 и абзаца четвертого пункта 9 статьи 167 части второй Налогового кодекса Российской Федерации (в редакции настоящего Федерального закона) распространяются на правоотношения, возникшие с 1 июля 2008 года, и применяются до 1 января 2011 года</w:t>
      </w:r>
    </w:p>
    <w:p>
      <w:r>
        <w:rPr>
          <w:b/>
        </w:rPr>
        <w:t xml:space="preserve">4. </w:t>
      </w:r>
      <w:r>
        <w:t>Положения пунктов 8 и 171 статьи 217, подпункта 1 пункта 1 статьи 220 части второй Налогового кодекса Российской Федерации (в редакции статей 1 и 2 настоящего Федерального закона) распространяются на правоотношения, возникшие с 1 января 2009 года</w:t>
      </w:r>
    </w:p>
    <w:p>
      <w:r>
        <w:rPr>
          <w:b/>
        </w:rPr>
        <w:t xml:space="preserve">5. </w:t>
      </w:r>
      <w:r>
        <w:t>Положения подпункта 4 пункта 2 статьи 358 части второй Налогового кодекса Российской Федерации (в редакции настоящего Федерального закона) применяются с 1 января 2010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