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техническом регулировании"</w:t>
      </w:r>
    </w:p>
    <w:p>
      <w:r>
        <w:rPr>
          <w:b/>
        </w:rPr>
        <w:t>Статья 1</w:t>
      </w:r>
    </w:p>
    <w:p>
      <w:r>
        <w:t>Внести в Федеральный закон от 27 декабря 2002 года № 184-ФЗ "О техническом регулировании" (Собрание законодательства Российской Федерации, 2002, № 52, ст. 5140; 2007, № 19, ст. 2293; 2008, № 30, ст. 3616; 2009, № 29, ст. 3626; № 48, ст. 5711) следующие изменения</w:t>
      </w:r>
    </w:p>
    <w:p>
      <w:r>
        <w:t>в статье 2: а) абзац двадцать пятый после слов "постановлением Правительства Российской Федерации" дополнить словами ", или нормативным правовым актом федерального органа исполнительной власти по техническому регулированию"; б) дополнить абзацами следующего содержания: "региональная организация по стандартизации - организация, членами (участниками) которой являются национальные органы (организации) по стандартизации государств, входящих в один географический регион мира и (или) группу стран, находящихся в соответствии с международными договорами в процессе экономической интеграции; стандарт иностранного государства - стандарт, принятый национальным (компетентным) органом (организацией) по стандартизации иностранного государства; региональный стандарт - стандарт, принятый региональной организацией по стандартизации; свод правил иностранного государства - свод правил, принятый компетентным органом иностранного государства; региональный свод правил - свод правил, принятый региональной организацией по стандартизации."</w:t>
      </w:r>
    </w:p>
    <w:p>
      <w:r>
        <w:t>в пункте 3 статьи 4 слова "установленных статьей 5" заменить словами "установленных статьями 5 и 91"</w:t>
      </w:r>
    </w:p>
    <w:p>
      <w:r>
        <w:t>в статье 7: а) пункт 10 изложить в следующей редакции: "10. Технический регламент, принимаемый федеральным законом,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регулированию, вступает в силу не ранее чем через шесть месяцев со дня его официального опубликования."; б) абзац первый пункта 11 изложить в следующей редакции: "11. Правительством Российской Федерации или в случае, предусмотренном статьей 91 настоящего Федерального закона, федеральным органом исполнительной власти по техническому регулированию до дня вступления в силу технического регламента утверждается в соответствии с требованиями законодательства Российской Федерации в области обеспечения единства измерений перечень документов в области стандартизации, содержащих правила и методы исследований (испытаний) и измерений, в том числе правила отбора образцов, необходимые для применения и исполнения принятого технического регламента и осуществления оценки соответствия. В случае отсутствия указанных документов в области стандартизации применительно к отдельным требованиям технического регламента или объектам технического регулирования Правительством Российской Федерации или в случае, предусмотренном статьей 91 настоящего Федерального закона, федеральным органом исполнительной власти по техническому регулированию до дня вступления в силу технического регламента утверждаются в соответствии с требованиями законодательства Российской Федерации в области обеспечения единства измерений правила и методы исследований (испытаний) и измерений, в том числе правила отбора образцов, необходимые для применения и исполнения принятого технического регламента и осуществления оценки соответствия. Проекты указанных правил и методов разрабатываются федеральными органами исполнительной власти в соответствии с их компетенцией или в случае, предусмотренном статьей 91 настоящего Федерального закона, федеральным органом исполнительной власти по техническому регулированию с использованием документов в области стандартизации, опубликовываются в печатном издании федерального органа исполнительной власти по техническому регулированию и размещаются в информационной системе общего пользования в электронно-цифровой форме не позднее чем за тридцать дней до дня утверждения указанных правил и методов."</w:t>
      </w:r>
    </w:p>
    <w:p>
      <w:r>
        <w:t>в статье 9: а) абзацы второй - девятнадцатый пункта 1 признать утратившими силу; б) в абзаце первом пункта 10 слова "Правительство Российской Федерации обязано" заменить словами "Правительство Российской Федерации или федеральный орган исполнительной власти по техническому регулированию обязаны"</w:t>
      </w:r>
    </w:p>
    <w:p>
      <w:r>
        <w:t>дополнить статьей 91 следующего содержания:</w:t>
      </w:r>
    </w:p>
    <w:p>
      <w:r>
        <w:rPr>
          <w:b/>
        </w:rPr>
        <w:t>Статья 91. Порядок разработки, принятия, изменения и отмены технического регламента, принимаемого нормативным правовым актом федерального органа исполнительной власти по техническому регулированию</w:t>
      </w:r>
    </w:p>
    <w:p>
      <w:r>
        <w:rPr>
          <w:b/>
        </w:rPr>
        <w:t xml:space="preserve">1. </w:t>
      </w:r>
      <w:r>
        <w:t>В случаях, предусмотренных программой разработки технических регламентов, утвержденной Правительством Российской Федерации в соответствии с пунктом 12 статьи 7 настоящего Федерального закона, технический регламент принимается нормативным правовым актом федерального органа исполнительной власти по техническому регулированию. Такой технический регламент разрабатывается в порядке, установленном пунктами 2 - 6 статьи 9 настоящего Федерального закона и настоящей статьей, и принимается в порядке, установленном для принятия нормативных правовых актов федеральных органов исполнительной власти</w:t>
      </w:r>
    </w:p>
    <w:p>
      <w:r>
        <w:rPr>
          <w:b/>
        </w:rPr>
        <w:t xml:space="preserve">2. </w:t>
      </w:r>
      <w:r>
        <w:t>Проект технического регламента, принимаемый в форме нормативного правового акта федерального органа исполнительной власти по техническому регулированию, представляется разработчиком в федеральный орган исполнительной власти по техническому регулированию для принятия при наличии следующих документов: обоснование необходимости принятия технического регламента с указанием требований, которые отличаются от положений соответствующих международных стандартов или обязательных требований, действующих на территории Российской Федерации в момент разработки проекта технического регламента; финансово-экономическое обоснование принятия технического регламента; документы, подтверждающие опубликование уведомления о разработке проекта технического регламента в соответствии с пунктом 3 статьи 9 настоящего Федерального закона; документы, подтверждающие опубликование уведомления о завершении публичного обсуждения проекта технического регламента в соответствии с пунктом 5 статьи 9 настоящего Федерального закона; перечень полученных в письменной форме замечаний заинтересованных лиц</w:t>
      </w:r>
    </w:p>
    <w:p>
      <w:r>
        <w:rPr>
          <w:b/>
        </w:rPr>
        <w:t xml:space="preserve">3. </w:t>
      </w:r>
      <w:r>
        <w:t>Представленный в федеральный орган исполнительной власти по техническому регулированию проект технического регламента с документами, указанными в пункте 2 настоящей статьи, направляется указанным органом на экспертизу в экспертную комиссию по техническому регулированию, созданную в соответствии с пунктом 9 статьи 9 настоящего Федерального закона</w:t>
      </w:r>
    </w:p>
    <w:p>
      <w:r>
        <w:rPr>
          <w:b/>
        </w:rPr>
        <w:t xml:space="preserve">4. </w:t>
      </w:r>
      <w:r>
        <w:t>Заключение экспертной комиссии по техническому регулированию о возможности принятия технического регламента готовится в течение тридцати дней со дня поступления проекта технического регламента с указанными в пункте 2 настоящей статьи документами в федеральный орган исполнительной власти по техническому регулированию и должно быть опубликовано в печатном издании федерального органа исполнительной власти по техническому регулированию и размещено в информационной системе общего пользования в электронно-цифровой форме. Порядок опубликования таких заключений и размер платы за их опубликование устанавливаются Правительством Российской Федерации</w:t>
      </w:r>
    </w:p>
    <w:p>
      <w:r>
        <w:rPr>
          <w:b/>
        </w:rPr>
        <w:t xml:space="preserve">5. </w:t>
      </w:r>
      <w:r>
        <w:t>На основании заключения экспертной комиссии по техническому регулированию о возможности принятия технического регламента федеральный орган исполнительной власти по техническому регулированию в течение десяти дней со дня поступления такого заключения принимает решение о принятии технического регламента или об отклонении его проекта. Отклоненный проект технического регламента с заключением экспертной комиссии по техническому регулированию должен быть возвращен разработчику в течение пяти дней со дня принятия решения об отклонении проекта технического регламента</w:t>
      </w:r>
    </w:p>
    <w:p>
      <w:r>
        <w:rPr>
          <w:b/>
        </w:rPr>
        <w:t xml:space="preserve">6. </w:t>
      </w:r>
      <w:r>
        <w:t>Принятый технический регламент должен быть опубликован в печатном издании федерального органа исполнительной власти по техническому регулированию и размещен в информационной системе общего пользования в электронно-цифровой форме. Порядок опубликования и размещения утверждается федеральным органом исполнительной власти по техническому регулированию</w:t>
      </w:r>
    </w:p>
    <w:p>
      <w:r>
        <w:rPr>
          <w:b/>
        </w:rPr>
        <w:t xml:space="preserve">7. </w:t>
      </w:r>
      <w:r>
        <w:t>Федеральный орган исполнительной власти по техническому регулированию обеспечивает в информационной системе общего пользования в электронно-цифровой форме доступ на безвозмездной основе к принятым техническим регламентам</w:t>
      </w:r>
    </w:p>
    <w:p>
      <w:r>
        <w:rPr>
          <w:b/>
        </w:rPr>
        <w:t xml:space="preserve">8. </w:t>
      </w:r>
      <w:r>
        <w:t>Принятые нормативным правовым актом федерального органа исполнительной власти по техническому регулированию технические регламенты подлежат государственной регистрации в установленном порядке</w:t>
      </w:r>
    </w:p>
    <w:p>
      <w:r>
        <w:rPr>
          <w:b/>
        </w:rPr>
        <w:t xml:space="preserve">9. </w:t>
      </w:r>
      <w:r>
        <w:t>Внесение изменений в технический регламент или его отмена осуществляется в порядке, предусмотренном настоящей статьей и статьей 10 настоящего Федерального закона в части разработки и принятия технических регламентов.";</w:t>
      </w:r>
    </w:p>
    <w:p>
      <w:r>
        <w:rPr>
          <w:b/>
        </w:rPr>
        <w:t xml:space="preserve">2. </w:t>
      </w:r>
      <w:r>
        <w:t>В перечень, указанный в пункте 1 настоящей статьи, могут включаться национальные стандарты и своды правил, а также международные стандарты, региональные стандарты, региональные своды правил, стандарты иностранных государств и своды правил иностранных государств при условии регистрации указанных стандартов и сводов правил в Федеральном информационном фонде технических регламентов и стандартов. Регистрация международных стандартов, региональных стандартов, региональных сводов правил, стандартов иностранных государств и сводов правил иностранных государств в Федеральном информационном фонде технических регламентов и стандартов осуществляется в порядке, установленном статьей 44 настоящего Федерального закона</w:t>
      </w:r>
    </w:p>
    <w:p>
      <w:r>
        <w:rPr>
          <w:b/>
        </w:rPr>
        <w:t xml:space="preserve">3. </w:t>
      </w:r>
      <w:r>
        <w:t>В национальных стандартах и сводах правил могут указываться требования технических регламентов, для соблюдения которых на добровольной основе применяются национальные стандарты и (или) своды правил</w:t>
      </w:r>
    </w:p>
    <w:p>
      <w:r>
        <w:rPr>
          <w:b/>
        </w:rPr>
        <w:t xml:space="preserve">4. </w:t>
      </w:r>
      <w:r>
        <w:t>Применение на добровольной основе стандартов и (или) сводов правил, включенных в указанный в пункте 1 настоящей статьи перечень документов в области стандартизации, является достаточным условием соблюдения требований соответствующих технических регламентов. В случае применения таких стандартов и (или) сводов правил для соблюдения требований технических регламентов оценка соответствия требованиям технических регламентов может осуществляться на основании подтверждения их соответствия таким стандартам и (или) сводам правил. Неприменение таких стандартов и (или) сводов правил не может оцениваться как несоблюдение требований технических регламентов. В этом случае допускается применение иных документов для оценки соответствия требованиям технических регламентов</w:t>
      </w:r>
    </w:p>
    <w:p>
      <w:r>
        <w:rPr>
          <w:b/>
        </w:rPr>
        <w:t xml:space="preserve">5. </w:t>
      </w:r>
      <w:r>
        <w:t>Документы в области стандартизации, включенные в перечень, указанный в пункте 1 настоящей статьи, подлежат ревизии и в необходимых случаях пересмотру и (или) актуализации не реже чем один раз в пять лет.";</w:t>
      </w:r>
    </w:p>
    <w:p>
      <w:r>
        <w:rPr>
          <w:b/>
        </w:rPr>
        <w:t xml:space="preserve">4. </w:t>
      </w:r>
      <w:r>
        <w:t>Для осуществления регистрации стандартов и сводов правил, указанных в пункте 3 настоящей статьи, в Федеральном информационном фонде технических регламентов и стандартов заинтересованное лицо представляет в национальный орган по стандартизации заявление о регистрации соответствующего стандарта или свода правил с приложением копии такого документа и его надлежащим образом заверенного перевода на русский язык. Вместе с документами, необходимыми для регистрации стандарта или свода правил, в национальный орган по стандартизации также могут быть представлены заключения общероссийских общественных организаций предпринимателей, Торгово-промышленной палаты Российской Федерации. В этих заключениях могут содержаться рекомендации о применении международного стандарта, регионального стандарта, регионального свода правил, стандарта иностранного государства и свода правил иностранного государства для обеспечения соблюдения на добровольной основе требований принятого технического регламента или для проведения исследований (испытаний) и измерений, отбора образцов, необходимых для применения и исполнения принятого технического регламента и осуществления оценки соответствия. В течение пяти дней со дня получения заявления о регистрации стандарта или свода правил национальный орган по стандартизации направляет представленный на регистрацию стандарт или свод правил вместе с его надлежащим образом заверенным переводом на русский язык в соответствующий технический комитет (технические комитеты) по стандартизации для заключения. В случае, если в заявлении о регистрации стандарта или свода правил предлагается включить такой стандарт или свод правил в соответствующий перечень документов в области стандартизации, в результате применения которых на добровольной основе обеспечивается соблюдение требований принятого технического регламента или которые содержат правила и методы исследований (испытаний) и измерений, в том числе правила отбора образцов, необходимые для применения и исполнения принятого технического регламента и осуществления оценки соответствия, технический комитет (технические комитеты) по стандартизации дает заключение о возможности применения стандарта или свода правил для обеспечения соблюдения на добровольной основе требований принятого технического регламента или для проведения исследований (испытаний) и измерений, отбора образцов, необходимых для применения и исполнения принятого технического регламента и осуществления оценки соответствия. В течение тридцати дней со дня получения указанных документов от национального органа по стандартизации технический комитет (технические комитеты) по стандартизации рассматривает их и направляет в национальный орган по стандартизации заключение</w:t>
      </w:r>
    </w:p>
    <w:p>
      <w:r>
        <w:rPr>
          <w:b/>
        </w:rPr>
        <w:t xml:space="preserve">5. </w:t>
      </w:r>
      <w:r>
        <w:t>В течение пятнадцати дней со дня получения заключения технического комитета (технических комитетов) по стандартизации, указанного в пункте 4 настоящей статьи, но не позднее чем через сорок пять дней со дня поступления заявления о регистрации стандарта или свода правил национальный орган по стандартизации принимает решение о регистрации представленного стандарта или свода правил либо мотивированно отказывает в регистрации с указанием причин отказа. В течение десяти дней со дня регистрации стандарта или свода правил национальный орган по стандартизации принимает решение о включении такого стандарта или свода правил в перечень документов в области стандартизации, в результате применения которых на добровольной основе обеспечивается соблюдение требований принятого технического регламента, а также направляет в Правительство Российской Федерации или в федеральный орган исполнительной власти по техническому регулированию предложение о включении такого стандарта или свода правил в перечень документов в области стандартизации, содержащих правила и методы исследований (испытаний) и измерений, в том числе правила отбора образцов, необходимые для применения и исполнения принятого технического регламента и осуществления оценки соответствия</w:t>
      </w:r>
    </w:p>
    <w:p>
      <w:r>
        <w:rPr>
          <w:b/>
        </w:rPr>
        <w:t xml:space="preserve">6. </w:t>
      </w:r>
      <w:r>
        <w:t>Основанием для отказа в регистрации стандарта или свода правил является: несоблюдение требований, предусмотренных пунктом 4 настоящей статьи; мотивированное заключение технического комитета (технических комитетов) по стандартизации об отклонении стандарта или свода правил</w:t>
      </w:r>
    </w:p>
    <w:p>
      <w:r>
        <w:rPr>
          <w:b/>
        </w:rPr>
        <w:t xml:space="preserve">7. </w:t>
      </w:r>
      <w:r>
        <w:t>Основанием для отказа во включении зарегистрированного стандарта или свода правил в перечень документов в области стандартизации, в результате применения которых на добровольной основе обеспечивается соблюдение требований принятого технического регламента, является мотивированное заключение технического комитета (технических комитетов) по стандартизации о невозможности его применения для целей оценки соответствия</w:t>
      </w:r>
    </w:p>
    <w:p>
      <w:r>
        <w:rPr>
          <w:b/>
        </w:rPr>
        <w:t xml:space="preserve">8. </w:t>
      </w:r>
      <w:r>
        <w:t>В течение пяти дней со дня принятия решения по представленному на регистрацию стандарту или своду правил национальный орган по стандартизации направляет заинтересованному лицу копию решения вместе с заключением технического комитета (технических комитетов) по стандартизации. Отказ национального органа по стандартизации в регистрации и (или) во включении стандарта или свода правил в перечень документов в области стандартизации, указанный в пункте 7 настоящей статьи, может быть обжалован в судебном порядке</w:t>
      </w:r>
    </w:p>
    <w:p>
      <w:r>
        <w:rPr>
          <w:b/>
        </w:rPr>
        <w:t xml:space="preserve">9. </w:t>
      </w:r>
      <w:r>
        <w:t>В случаях, если лицензионными договорами с иностранными правообладателями, а также международными соглашениями и иными нормами международного права предусматриваются возмездность и (или) недопустимость предоставления открытого доступа к документам в области стандартизации, национальный орган по стандартизации организует официальное опубликование в печатном издании федерального органа исполнительной власти по техническому регулированию и размещение в информационной системе общего пользования в электронно-цифровой форме сведений о размере платы за предоставление соответствующих документов и правил их распространения. Национальный орган по стандартизации безвозмездно предоставляет документы в области стандартизации по требованию органов государственной власти или по запросу суда.";</w:t>
      </w:r>
    </w:p>
    <w:p>
      <w:r>
        <w:rPr>
          <w:b/>
        </w:rPr>
        <w:t xml:space="preserve">63. </w:t>
      </w:r>
      <w:r>
        <w:t>До дня вступления в силу указанных в пункте 62 настоящей статьи требований национальным органом по стандартизации утверждается, опубликовывается в печатном издании федерального органа исполнительной власти по техническому регулированию и размещается в информационной системе общего пользования в электронно-цифровой форме перечень используемых в государствах - участниках таможенного союза или в Европейском союзе для обеспечения соблюдения требований, указанных в пункте 62 настоящей статьи, документов в области стандартизации, а также документов, содержащих правила и методы исследований (испытаний) и измерений, в том числе правила отбора образцов, необходимые для применения и исполнения указанных требований и осуществления оценки соответствия. При опубликовании и размещении данного перечня документов указывается информация о наличии переводов стандартов или сводов правил. Стандарты и своды правил, информация о наличии переводов которых указывается в данном перечне документов, могут применяться для целей оценки соответствия</w:t>
      </w:r>
    </w:p>
    <w:p>
      <w:r>
        <w:rPr>
          <w:b/>
        </w:rPr>
        <w:t xml:space="preserve">64. </w:t>
      </w:r>
      <w:r>
        <w:t>Заинтересованное лицо для целей обеспечения соблюдения требований, указанных в пункте 62 настоящей статьи, может представить в национальный орган по стандартизации стандарт или свод правил и его надлежащим образом заверенный перевод на русский язык, если этот стандарт или свод правил включен в перечень документов, указанный в пункте 63 настоящей статьи. Надлежащим образом заверенный перевод на русский язык стандарта или свода правил подлежит учету национальным органом по стандартизации в течение семи дней со дня его получения. После представления надлежащим образом заверенных переводов на русский язык стандартов и сводов правил в национальный орган по стандартизации указанный орган в течение десяти дней вносит в перечень документов в области стандартизации, предусмотренный пунктом 63 настоящей статьи, информацию о наличии таких переводов. Порядок учета надлежащим образом заверенных переводов на русский язык стандартов и сводов правил, порядок предоставления информации о них определяются федеральным органом исполнительной власти по техническому регулированию.";</w:t>
      </w:r>
    </w:p>
    <w:p>
      <w:r>
        <w:rPr>
          <w:b/>
        </w:rPr>
        <w:t xml:space="preserve">9. </w:t>
      </w:r>
      <w:r>
        <w:t>(Утратил силу - Федеральный закон от 05.04.2016 № 104-ФЗ) 7) (Утратил силу - Федеральный закон от 05.04.2016 № 104-ФЗ) 8) (Утратил силу - Федеральный закон от 05.04.2016 № 104-ФЗ) 9) (Утратил силу - Федеральный закон от 05.04.2016 № 104-ФЗ) 10) пункт 9 статьи 16 признать утратившим силу</w:t>
      </w:r>
    </w:p>
    <w:p>
      <w:r>
        <w:rPr>
          <w:b/>
        </w:rPr>
        <w:t xml:space="preserve">9. </w:t>
      </w:r>
      <w:r>
        <w:t>дополнить статьей 161 следующего содержания: "Статья 161. Правила формирования перечня документов в области стандартизации, в результате применения которых на добровольной основе обеспечивается соблюдение требований технических регламентов 1. Национальным органом по стандартизации не позднее чем за тридцать дней до дня вступления в силу технического регламента утверждается, опубликовывается в печатном издании федерального органа исполнительной власти по техническому регулированию и размещается в информационной системе общего пользования в электронно-цифровой форме перечень документов в области стандартизации, в результате применения которых на добровольной основе обеспечивается соблюдение требований принятого технического регламента</w:t>
      </w:r>
    </w:p>
    <w:p>
      <w:r>
        <w:rPr>
          <w:b/>
        </w:rPr>
        <w:t xml:space="preserve">5. </w:t>
      </w:r>
      <w:r>
        <w:t>пункт 1 статьи 29 дополнить абзацем следующего содержания: "В случае, если технический регламент принят нормативным правовым актом федерального органа исполнительной власти по техническому регулированию, для целей таможенного оформления продукции указанный федеральный орган исполнительной власти совместно с федеральным органом исполнительной власти, уполномоченным в области таможенного дела, утверждают не позднее чем за тридцать дней до дня вступления в силу технического регламента на его основании списки продукции, на которую распространяется действие абзаца первого настоящего пункта, с указанием кодов Товарной номенклатуры внешнеэкономической деятельности."</w:t>
      </w:r>
    </w:p>
    <w:p>
      <w:r>
        <w:rPr>
          <w:b/>
        </w:rPr>
        <w:t xml:space="preserve">5. </w:t>
      </w:r>
      <w:r>
        <w:t>пункт 3 статьи 31 изложить в следующей редакции: "3. Порядок и критерии аккредитации органов по сертификации и испытательных лабораторий (центров), выполняющих работы по подтверждению соответствия, определяются Правительством Российской Федерации на основании национальных стандартов, принятых с учетом международных норм. Правительство Российской Федерации определяет органы по аккредитации."</w:t>
      </w:r>
    </w:p>
    <w:p>
      <w:r>
        <w:rPr>
          <w:b/>
        </w:rPr>
        <w:t xml:space="preserve">5. </w:t>
      </w:r>
      <w:r>
        <w:t>статью 44 дополнить пунктами 3 - 9 следующего содержания: "3. Международные стандарты, региональные стандарты, региональные своды правил, стандарты иностранных государств и своды правил иностранных государств, в результате применения которых на добровольной основе обеспечивается соблюдение требований принятого технического регламента или которые содержат правила и методы исследований (испытаний) и измерений, в том числе правила отбора образцов, необходимые для применения и исполнения принятого технического регламента и осуществления оценки соответствия, подлежат регистрации в Федеральном информационном фонде технических регламентов и стандартов</w:t>
      </w:r>
    </w:p>
    <w:p>
      <w:r>
        <w:rPr>
          <w:b/>
        </w:rPr>
        <w:t xml:space="preserve">9. </w:t>
      </w:r>
      <w:r>
        <w:t>в статье 46:</w:t>
      </w:r>
    </w:p>
    <w:p>
      <w:r>
        <w:rPr>
          <w:b/>
        </w:rPr>
        <w:t xml:space="preserve">9. </w:t>
      </w:r>
      <w:r>
        <w:t>дополнить пунктами 62 - 64 следующего содержания: "62. До дня вступления в силу технических регламентов в отношении отдельных видов продукции и связанных с требованиями к ней процессов проектирования (включая изыскания), производства, строительства, монтажа, наладки, эксплуатации, хранения, перевозки, реализации и утилизации Правительством Российской Федерации в отношении таких видов продукции и (или) процессов могут вводиться обязательные требования, содержащиеся в технических регламентах государств - участников таможенного союза или в документах Европейского союза. При введении таких требований Правительство Российской Федерации может устанавливать формы оценки соответствия таким требованиям и определять орган, уполномоченный осуществлять государственный контроль (надзор) за соблюдением таких требований</w:t>
      </w:r>
    </w:p>
    <w:p>
      <w:r>
        <w:rPr>
          <w:b/>
        </w:rPr>
        <w:t xml:space="preserve">64. </w:t>
      </w:r>
      <w:r>
        <w:t>пункт 7 изложить в следующей редакции: "7. Указанные в пункте 1 настоящей статьи обязательные требования к продукции, процессам проектирования (включая изыскания), производства, строительства, монтажа, наладки, эксплуатации, хранения, перевозки, реализации и утилизации, в отношении которых технические регламенты не приняты, действуют до дня вступления в силу соответствующих технических регламентов. Если в отношении продукции и связанных с требованиями к ней процессов введены требования, указанные в пункте 62 настоящей статьи, заявитель вправе самостоятельно выбрать тот режим технического регулирования, в соответствии с которым будет осуществляться оценка соответствия требованиям, указанным в пункте 1 либо в пункте 62 настоящей статьи. При выборе режима технического регулирования требования к продукции и процессам, установленные в соответствии с другим режимом, для целей оценки соответствия не применяются. В случае выбора режима технического регулирования, основанного на требованиях, указанных в пункте 62 настоящей статьи, оценка соответствия осуществляется в соответствии с действующими правилами и процедурами, установленными нормативными правовыми актами Российской Федерации и нормативными документами федеральных органов исполнительной власти."</w:t>
      </w:r>
    </w:p>
    <w:p>
      <w:r>
        <w:rPr>
          <w:b/>
        </w:rPr>
        <w:t xml:space="preserve">64. </w:t>
      </w:r>
      <w:r>
        <w:t>пункт 71 изложить в следующей редакции: "71. Установленные в соответствии с пунктом 61 настоящей статьи требования энергетической эффективности, а также требования к осветительным устройствам, электрическим лампам, используемым в цепях переменного тока в целях освещения, подлежат обязательному исполнению вплоть до дня вступления в силу соответствующих технических регламентов и со дня их вступления в силу подлежат обязательному применению в части, не урегулированной соответствующими техническими регламентами."</w:t>
      </w:r>
    </w:p>
    <w:p>
      <w:r>
        <w:rPr>
          <w:b/>
        </w:rPr>
        <w:t xml:space="preserve">64. </w:t>
      </w:r>
      <w:r>
        <w:t>дополнить пунктом 9 следующего содержания: "9. В целях выполнения работ по подтверждению соответствия требованиям и документам в области стандартизации, указанным в пунктах 62 и 63 настоящей статьи, органы по сертификации, испытательные лаборатории (центры) обращаются в орган по аккредитации за получением аттестата аккредитации на соответствующую область аккредитации либо на расширение области аккредитации."</w:t>
      </w:r>
    </w:p>
    <w:p>
      <w:r>
        <w:rPr>
          <w:b/>
        </w:rPr>
        <w:t>Статья 2</w:t>
      </w:r>
    </w:p>
    <w:p>
      <w:r>
        <w:t>Признать утратившими силу абзацы третий - двадцатый подпункта "а" пункта 7, подпункт "б" пункта 13 Федерального закона от 1 мая 2007 года № 65-ФЗ "О внесении изменений в Федеральный закон "О техническом регулировании" (Собрание законодательства Российской Федерации, 2007, № 19, ст. 2293).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