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связи</w:t>
      </w:r>
    </w:p>
    <w:p>
      <w:r>
        <w:rPr>
          <w:b/>
        </w:rPr>
        <w:t>Статья 1</w:t>
      </w:r>
    </w:p>
    <w:p>
      <w:r>
        <w:t>Внести в Федеральный закон от 7 июля 2003 года № 126-ФЗ "О связи" (Собрание законодательства Российской Федерации, 2003, № 28, ст. 2895; 2007, № 7, ст. 835; № 31, ст. 4002) следующие изменения</w:t>
      </w:r>
    </w:p>
    <w:p>
      <w:r>
        <w:t>подпункт 26 статьи 2 признать утратившим силу</w:t>
      </w:r>
    </w:p>
    <w:p>
      <w:r>
        <w:t>в статье 12: а) абзац третий пункта 2 изложить в следующей редакции: "в зависимости от категорий сетей связи (за исключением сетей связи специального назначения, а также выделенных и технологических сетей связи, если они не присоединены к сети связи общего пользования) устанавливает требования к их проектированию, построению, эксплуатации, управлению ими или нумерации, применяемым средствам связи, организационно-техническому обеспечению устойчивого функционирования сетей связи, в том числе в чрезвычайных ситуациях, защиты сетей связи от несанкционированного доступа к ним и передаваемой по ним информации, порядку ввода сетей связи в эксплуатацию."; б) дополнить пунктом 21 следующего содержания: "21. Требования к применяемым средствам связи, управлению ими, организационно-техническому обеспечению устойчивого функционирования сетей связи, в том числе в чрезвычайных ситуациях, защиты сетей связи от несанкционированного доступа к ним и передаваемой по ним информации, порядку ввода сетей связи в эксплуатацию устанавливаются по согласованию с федеральным органом исполнительной власти в области обеспечения безопасности."</w:t>
      </w:r>
    </w:p>
    <w:p>
      <w:r>
        <w:t>статьи 431 и 432 признать утратившими силу</w:t>
      </w:r>
    </w:p>
    <w:p>
      <w:r>
        <w:t>в пункте 1 статьи 46: а) абзац третий после слова "реконструкции" дополнить словами ", вводе в эксплуатацию"; б) абзац четвертый признать утратившим силу</w:t>
      </w:r>
    </w:p>
    <w:p>
      <w:r>
        <w:rPr>
          <w:b/>
        </w:rPr>
        <w:t>Статья 2</w:t>
      </w:r>
    </w:p>
    <w:p>
      <w:r>
        <w:t>Абзац двадцать девятый пункта 1, пункт 5, абзац пятый пункта 6 статьи 1 и часть 2 статьи 2 Федерального закона от 9 февраля 2007 года № 14-ФЗ "О внесении изменений в Федеральный закон "О связи" (Собрание законодательства Российской Федерации, 2007, № 7, ст. 835) признать утратившими силу.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пунктов 2 и 21 статьи 12 и абзаца третьего пункта 1 статьи 46 Федерального закона от 7 июля 2003 года № 126-ФЗ "О связи" (в редакции настоящего Федерального закона) распространяется на правоотношения, возникшие с 1 января 2010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