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 и статью 22 Закона Российской Федерации "Об учреждениях и органах, исполняющих уголовные наказания в виде лишения свободы"</w:t>
      </w:r>
    </w:p>
    <w:p>
      <w:r>
        <w:rPr>
          <w:b/>
        </w:rPr>
        <w:t>Статья 1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1999, № 12, ст. 1406; 2003, № 50, ст. 4847; 2005, № 14, ст. 1214; 2006, № 3, ст. 276; 2007, № 31, ст. 4011; 2009, № 7, ст. 791; № 52, ст. 6453) следующие изменения</w:t>
      </w:r>
    </w:p>
    <w:p>
      <w:r>
        <w:t>часть пятую статьи 33 признать утратившей силу</w:t>
      </w:r>
    </w:p>
    <w:p>
      <w:r>
        <w:t>часть третью статьи 771 изложить в следующей редакции: "3. В случаях, предусмотренных частями первой и второй настоящей статьи, осужденные содержатся в следственном изоляторе в порядке, установленном Федеральным законом от 15 июля 1995 года № 103-ФЗ "О содержании под стражей подозреваемых и обвиняемых в совершении преступлений" (далее - Федеральный закон "О содержании под стражей подозреваемых и обвиняемых в совершении преступлений"), и на условиях отбывания ими наказания в исправительном учреждении, определенном приговором суда. Право осужденного, привлекаемого в качестве подозреваемого (обвиняемого), на свидания осуществляется в порядке, установленном Федеральным законом "О содержании под стражей подозреваемых и обвиняемых в совершении преступлений". Право осужденного, привлекаемого в качестве свидетеля либо потерпевшего, на длительное свидание на территории исправительного учреждения или за его пределами и право несовершеннолетнего осужденного на краткосрочное свидание с выходом за пределы воспитательной колонии заменяются правом на краткосрочное свидание или телефонный разговор в порядке, предусмотренном частью третьей статьи 89 настоящего Кодекса."</w:t>
      </w:r>
    </w:p>
    <w:p>
      <w:r>
        <w:t>в части первой статьи 93 слова "и 131" заменить словами ", 131 и 137"</w:t>
      </w:r>
    </w:p>
    <w:p>
      <w:r>
        <w:t>части третью и пятую статьи 113 признать утратившими силу</w:t>
      </w:r>
    </w:p>
    <w:p>
      <w:r>
        <w:t>часть третью статьи 188 признать утратившей силу</w:t>
      </w:r>
    </w:p>
    <w:p>
      <w:r>
        <w:rPr>
          <w:b/>
        </w:rPr>
        <w:t>Статья 2</w:t>
      </w:r>
    </w:p>
    <w:p>
      <w:r>
        <w:t>Часть третью статьи 22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1998, № 30, ст. 3613; 2004, № 27, ст. 2711; 2009, № 39, ст. 4537) изложить в следующей редакции: "Перечень работ по хозяйственному обслуживанию воспитательных колоний, к которым могут привлекаться несовершеннолетние осужденные,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