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создании Горномарийского районного суда и упразднении городского и некоторых районных судов Республики Марий Эл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 частью 2 статьи 33 Федерального конституционного закона от 7 февраля 2011 года № 1-ФКЗ "О судах общей юрисдикции в Российской Федерации": (В редакции Федерального закона от 28.02.2023 № 45-ФЗ) 1) создать Горномарийский районный суд Республики Марий Эл;</w:t>
      </w:r>
    </w:p>
    <w:p>
      <w:r>
        <w:t>установить, что юрисдикция созданного Горномарийского районного суда Республики Марий Эл распространяется на территории города Козьмодемьянска, Горномарийского и Юринского районов Республики Марий Эл в границах, существующих на день вступления в силу настоящего Федерального закона</w:t>
      </w:r>
    </w:p>
    <w:p>
      <w:r>
        <w:t>упразднить: Козьмодемьянский городской суд и Юринский районный суд Республики Марий Эл, передав относящиеся к их ведению вопросы осуществления правосудия в юрисдикцию созданного Горномарийского районного суда Республики Марий Эл; Килемарский районный суд и Оршанский районный суд Республики Марий Эл, передав относящиеся к их ведению вопросы осуществления правосудия в юрисдикцию Медведевского районного суда Республики Марий Эл; Куженерский районный суд и Новоторъяльский районный суд Республики Марий Эл, передав относящиеся к их ведению вопросы осуществления правосудия в юрисдикцию Советского районного суда Республики Марий Эл; Мари-Турекский районный суд и Параньгинский районный суд Республики Марий Эл, передав относящиеся к их ведению вопросы осуществления правосудия в юрисдикцию Сернурского районного суда Республики Марий Эл</w:t>
      </w:r>
    </w:p>
    <w:p>
      <w:r>
        <w:t>установить, что юрисдикция районных судов Республики Марий Эл, указанных в абзацах третьем - пятом пункта 3 настоящей статьи, распространяется на территории следующих административно-территориальных образований Республики Марий Эл в границах, существующих на день вступления в силу настоящего Федерального закона: Медведевского районного суда - на территории Килемарского, Медведевского и Оршанского районов; Советского районного суда - на территории Куженерского, Новоторъяльского и Советского районов; Сернурского районного суда - на территории Мари-Турекского, Параньгинского и Сернурского районов</w:t>
      </w:r>
    </w:p>
    <w:p>
      <w:r>
        <w:t>образовать в составе Горномарийского районного суда Республики Марий Эл постоянное судебное присутствие в поселке городского типа Юрино Юринского района Республики Марий Эл; (Дополнение пунктом - Федеральный закон от 28.02.2023 № 45-ФЗ) 42) образовать в составе Медведевского районного суда Республики Марий Эл: постоянное судебное присутствие в поселке городского типа Килемары Килемарского района Республики Марий Эл; постоянное судебное присутствие в поселке городского типа Оршанка Оршанского района Республики Марий Эл; (Дополнение пунктом - Федеральный закон от 28.02.2023 № 45-ФЗ) 43) образовать в составе Сернурского районного суда Республики Марий Эл: постоянное судебное присутствие в поселке городского типа Мари-Турек Мари-Турекского района Республики Марий Эл; постоянное судебное присутствие в поселке городского типа Параньга Параньгинского района Республики Марий Эл; (Дополнение пунктом - Федеральный закон от 28.02.2023 № 45-ФЗ) 44) образовать в составе Советского районного суда Республики Марий Эл: постоянное судебное присутствие в поселке городского типа Куженер Куженерского района Республики Марий Эл; постоянное судебное присутствие в поселке городского типа Новый Торъял Новоторъяльского района Республики Марий Эл; (Дополнение пунктом - Федеральный закон от 28.02.2023 № 45-ФЗ) 5) 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2 - 4 статьи 1 настоящего Федерального закона</w:t>
      </w:r>
    </w:p>
    <w:p>
      <w:r>
        <w:rPr>
          <w:b/>
        </w:rPr>
        <w:t xml:space="preserve">2. </w:t>
      </w:r>
      <w:r>
        <w:t>Пункт 2, абзацы первый и второй пункта 3 статьи 1 настоящего Федерального закона вступают в силу со дня назначения на должности двух третей от установленной численности судей созданного Горномарийского районного суда Республики Марий Эл, но не позднее 1 января 2011 года</w:t>
      </w:r>
    </w:p>
    <w:p>
      <w:r>
        <w:rPr>
          <w:b/>
        </w:rPr>
        <w:t xml:space="preserve">3. </w:t>
      </w:r>
      <w:r>
        <w:t>Абзацы третий - пятый пункта 3 и пункт 4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p>
      <w:r>
        <w:rPr>
          <w:b/>
        </w:rPr>
        <w:t xml:space="preserve">4. </w:t>
      </w:r>
      <w:r>
        <w:t>Решение о дне начала деятельности Горномарийского районного суда Республики Марий Эл принимает президиум Верховного Суда Республики Марий Эл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