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Федеральный закон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w:t>
      </w:r>
    </w:p>
    <w:p>
      <w:r>
        <w:rPr>
          <w:b/>
        </w:rPr>
        <w:t>Статья 1</w:t>
      </w:r>
    </w:p>
    <w:p>
      <w:r>
        <w:t>Внести в Федеральный закон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 изменение, дополнив его статьей 8-1 следующего содержания: "Статья 8-1 Установить, что до 31 декабря 2010 года включительно для целей выполнения условия предоставления финансовой поддержки за счет средств Фонда, которое предусмотрено пунктом 7 части 1 статьи 14 Федерального закона от 21 июля 2007 года N 185-ФЗ "О Фонде содействия реформированию жилищно-коммунального хозяйства", субъекты Российской Федерации и (или) муниципальные образования, отвечающие критериям, утвержденным наблюдательным советом Фонда, вправе определить в графиках, предусматривающих установление тарифов на тепловую энергию, горячую и холодную воду, водоотведение, очистку сточных вод для различных групп потребителей коммунальных услуг без учета необходимости покрытия затрат на предоставление коммунальных услуг одной группе потребителей за счет тарифов, установленных для другой группы потребителей, предельный срок установления таких тарифов 1 января 2012 года. При этом решение о соответствии субъектов Российской Федерации и (или) муниципальных образований указанным критериям принимается наблюдательным советом Фонда по представлению правления Фонда.".</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Не позднее тридцати дней со дня вступления в силу настоящего Федерального закона наблюдательный совет государственной корпорации - Фонда содействия реформированию жилищно-коммунального хозяйства утверждает указанные в статье 8-1 Федерального закона от закон "О Фонде содействия реформированию жилищно-коммунального хозяйства" и отдельные законодательные акты Российской Федерации" (в редакции настоящего Федерального закона) критерии, которым должны отвечать субъекты Российской Федерации и (или) муниципальные образования, а также перечень документов, представляемых субъектами Российской Федерации для подтверждения соответствия таким критериям</w:t>
      </w:r>
    </w:p>
    <w:p>
      <w:r>
        <w:rPr>
          <w:b/>
        </w:rPr>
        <w:t xml:space="preserve">3. </w:t>
      </w:r>
      <w:r>
        <w:t>Со дня вступления в силу настоящего Федерального закона положения статей 8, 10, части 4 статьи 12, пункта 7 части 1 статьи 14, статьи 19, пункта 2 части 5 статьи 20-5, части 2 статьи 20-7, статьи 22, пункта 4 части 1 статьи 23 Федерального закона от жилищно-коммунального хозяйства" и части 8 статьи 7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применяются с учетом положений статьи 8-1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