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связи с принятием Федерального закона "О дополнительном социальном обеспечении отдельных категорий работников организаций угольной промышленности"</w:t>
      </w:r>
    </w:p>
    <w:p>
      <w:r>
        <w:rPr>
          <w:b/>
        </w:rPr>
        <w:t>Статья 1</w:t>
      </w:r>
    </w:p>
    <w:p>
      <w:r>
        <w:t>Внести в подпункт 1 пункта 1 статьи 146 Бюджетного кодекса Российской Федерации (Собрание законодательства Российской Федерации, 1998, № 31, ст. 3823; 2004, № 34, ст. 3535; 2007, № 18, ст. 2117; 2009, № 30, ст. 3739) следующие изменения</w:t>
      </w:r>
    </w:p>
    <w:p>
      <w:r>
        <w:t>дополнить новым абзацем тринадцатым следующего содержания: "взносы, уплачиваемые организациями угольной промышленности на выплату ежемесячной доплаты к пенсии отдельным категориям работников этих организаций;"; 2)(Утратил силу - Федеральный закон от 07.05.2013 № 104-ФЗ) 3) абзац тринадцатый считать абзацем пятнадцатым</w:t>
      </w:r>
    </w:p>
    <w:p>
      <w:r>
        <w:rPr>
          <w:b/>
        </w:rPr>
        <w:t>Статья 2</w:t>
      </w:r>
    </w:p>
    <w:p>
      <w:r>
        <w:t>(Утратила силу - Федеральный закон от 03.07.2016 № 250-ФЗ)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января 2011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