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об обращении продукции, подлежащей обязательной оценке (подтверждению) соответствия, на таможенной территории таможенного союза</w:t>
      </w:r>
    </w:p>
    <w:p>
      <w:r>
        <w:rPr>
          <w:b/>
        </w:rPr>
        <w:t>Статья None. Федеральный закон   от 19.05.2010 № 96-ФЗ</w:t>
      </w:r>
    </w:p>
    <w:p>
      <w:r>
        <w:t>О ратификации Соглашения об обращении продукции, подлежащей обязательной оценке (подтверждению) соответствия, на таможенной территории таможенного союза РОССИЙСКАЯ ФЕДЕРАЦИЯ ФЕДЕРАЛЬНЫЙ ЗАКОН О ратификации Соглашения об обращении продукции, подлежащей обязательной оценке (подтверждению) соответствия, на таможенной территории таможенного союза Принят Государственной Думой 7 мая 2010 года Одобрен Советом Федерации 13 мая 2010 года Ратифицировать Соглашение об обращении продукции, подлежащей обязательной оценке (подтверждению) соответствия, на таможенной территории таможенного союза, подписанное в городе Санкт-Петербурге 11 декабря 2009 года. Президент Российской Федерации Д.Медведев Москва, Кремль 19 мая 2010 года № 96-ФЗ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