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содействии развитию жилищного строительства"</w:t>
      </w:r>
    </w:p>
    <w:p>
      <w:r>
        <w:rPr>
          <w:b/>
        </w:rPr>
        <w:t>Статья 1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№ 49, ст. 5723; 2009, № 19, ст. 2281; № 52, ст. 6419) следующие изменения</w:t>
      </w:r>
    </w:p>
    <w:p>
      <w:r>
        <w:t>часть 3 статьи 3 дополнить пунктом 63 следующего содержания: "63) в установленных решениями или поручениями Президента Российской Федерации случаях осуществляет безвозмездную передачу земельных участков Фонда (в том числе с расположенными на них объектами недвижимого имущества Фонда) в собственность юридических лиц, определяемых распоряжениями Правительства Российской Федерации;"</w:t>
      </w:r>
    </w:p>
    <w:p>
      <w:r>
        <w:t>(Утратил силу - Федеральный закон от 23.06.2016 № 221-ФЗ) 3) (Утратил силу - Федеральный закон от 29.12.2015 № 405-ФЗ) 4) (Утратил силу - Федеральный закон от 29.12.2015 № 405-ФЗ)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