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 Федерального закона "О лотереях"</w:t>
      </w:r>
    </w:p>
    <w:p>
      <w:r>
        <w:rPr>
          <w:b/>
        </w:rPr>
        <w:t>Статья None. Федеральный закон   от 29.06.2010 № 130-ФЗ</w:t>
      </w:r>
    </w:p>
    <w:p>
      <w:r>
        <w:t>О внесении изменения в статью 7 Федерального закона "О лотереях" Утратил силу - Федеральный закон от 01.07.2011 г. N 169-ФЗ РОССИЙСКАЯ ФЕДЕРАЦИЯ ФЕДЕРАЛЬНЫЙ ЗАКОН О внесении изменения в статью 7 Федерального закона "О лотереях" Принят Государственной Думой 18 июня 2010 года Одобрен Советом Федерации 23 июня 2010 года Внести в часть 2 статьи 7 Федерального закона от 11 ноября 2003 года N 138-ФЗ "О лотереях" (Собрание законодательства Российской Федерации, 2003, N 46, ст. 4434) изменение, дополнив ее пунктом 8 следующего содержания: "8) выданная налоговыми органами справка о наличии или об отсутствии задолженности по уплате налогов и сборов.". Президент Российской Федерации Д.Медведев Москва, Кремль 29 июня 2010 года N 130-ФЗ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