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Уголовно-процессуальный кодекс Российской Федерации</w:t>
      </w:r>
    </w:p>
    <w:p>
      <w:r>
        <w:rPr>
          <w:b/>
        </w:rPr>
        <w:t>Статья 186.1. Получение информации о соединениях между абонентами и (или) абонентскими устройствами</w:t>
      </w:r>
    </w:p>
    <w:p>
      <w:r>
        <w:rPr>
          <w:b/>
        </w:rPr>
        <w:t xml:space="preserve">1. </w:t>
      </w:r>
      <w:r>
        <w:t>При наличии достаточных оснований полагать, что информация о соединениях между абонентами и (или) абонентскими устройствами имеет значение для уголовного дела, получение следователем указанной информации допускается на основании судебного решения, принимаемого в порядке, установленном статьей 165 настоящего Кодекса</w:t>
      </w:r>
    </w:p>
    <w:p>
      <w:r>
        <w:rPr>
          <w:b/>
        </w:rPr>
        <w:t xml:space="preserve">2. </w:t>
      </w:r>
      <w:r>
        <w:t>В ходатайстве следователя о производстве следственного действия, касающегося получения информации о соединениях между абонентами и (или) абонентскими устройствами, указываются</w:t>
      </w:r>
    </w:p>
    <w:p>
      <w:r>
        <w:rPr>
          <w:b/>
        </w:rPr>
        <w:t xml:space="preserve">3. </w:t>
      </w:r>
      <w:r>
        <w:t>В случае принятия судом решения о получении информации о соединениях между абонентами и (или) абонентскими устройствами его копия направляется следователем в соответствующую осуществляющую услуги связи организацию, руководитель которой обязан предоставить указанную информацию, зафиксированную на любом материальном носителе информации. Указанная информация предоставляется в опечатанном виде с сопроводительным письмом, в котором указываются период, за который она предоставлена, и номера абонентов и (или) абонентских устройств</w:t>
      </w:r>
    </w:p>
    <w:p>
      <w:r>
        <w:rPr>
          <w:b/>
        </w:rPr>
        <w:t xml:space="preserve">4. </w:t>
      </w:r>
      <w:r>
        <w:t>Получение следователем информации о соединениях между абонентами и (или) абонентскими устройствами может быть установлено на срок до шести месяцев. Соответствующая осуществляющая услуги связи организация в течение всего срока производства данного следственного действия обязана предоставлять следователю указанную информацию по мере ее поступления, но не реже одного раза в неделю</w:t>
      </w:r>
    </w:p>
    <w:p>
      <w:r>
        <w:rPr>
          <w:b/>
        </w:rPr>
        <w:t xml:space="preserve">5. </w:t>
      </w:r>
      <w:r>
        <w:t>Следователь осматривает представленные документы, содержащие информацию о соединениях между абонентами и (или) абонентскими устройствами, с участием понятых и (при необходимости) специалиста, о чем составляет протокол, в котором должна быть указана та часть информации, которая, по мнению следователя, имеет отношение к уголовному делу (дата, время, продолжительность соединений между абонентами и (или) абонентскими устройствами, номера абонентов и другие данные). Лица, присутствовавшие при составлении протокола, вправе в том же протоколе или отдельно от него изложить свои замечания</w:t>
      </w:r>
    </w:p>
    <w:p>
      <w:r>
        <w:rPr>
          <w:b/>
        </w:rPr>
        <w:t xml:space="preserve">6. </w:t>
      </w:r>
      <w:r>
        <w:t>Представленные документы, содержащие информацию о соединениях между абонентами и (или) абонентскими устройствами, приобщаются к материалам уголовного дела в полном объеме на основании постановления следователя как вещественное доказательство и хранятся в опечатанном виде в условиях, исключающих возможность ознакомления с ними посторонних лиц и обеспечивающих их сохранность</w:t>
      </w:r>
    </w:p>
    <w:p>
      <w:r>
        <w:rPr>
          <w:b/>
        </w:rPr>
        <w:t xml:space="preserve">7. </w:t>
      </w:r>
      <w:r>
        <w:t>Если необходимость в производстве данного следственного действия отпадает, его производство прекращается по постановлению следователя, но не позднее окончания предварительного расследования по уголовному делу.". Президент Российской Федерации Д.Медведев Москва, Кремль 1 июля 2010 года № 143-ФЗ</w:t>
      </w:r>
    </w:p>
    <w:p>
      <w:r>
        <w:rPr>
          <w:b/>
        </w:rPr>
        <w:t xml:space="preserve">2. </w:t>
      </w:r>
      <w:r>
        <w:t>уголовное дело, при производстве которого необходимо выполнить данное следственное действие</w:t>
      </w:r>
    </w:p>
    <w:p>
      <w:r>
        <w:rPr>
          <w:b/>
        </w:rPr>
        <w:t xml:space="preserve">2. </w:t>
      </w:r>
      <w:r>
        <w:t>основания, по которым производится данное следственное действие</w:t>
      </w:r>
    </w:p>
    <w:p>
      <w:r>
        <w:rPr>
          <w:b/>
        </w:rPr>
        <w:t xml:space="preserve">2. </w:t>
      </w:r>
      <w:r>
        <w:t>период, за который необходимо получить соответствующую информацию, и (или) срок производства данного следственного действия</w:t>
      </w:r>
    </w:p>
    <w:p>
      <w:r>
        <w:rPr>
          <w:b/>
        </w:rPr>
        <w:t xml:space="preserve">2. </w:t>
      </w:r>
      <w:r>
        <w:t>наименование организации, от которой необходимо получить указанную информацию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