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 Федерального закона "О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имущество"</w:t>
      </w:r>
    </w:p>
    <w:p>
      <w:r>
        <w:rPr>
          <w:b/>
        </w:rPr>
        <w:t>Статья None. Федеральный закон   от 27.07.2010 № 218-ФЗ</w:t>
      </w:r>
    </w:p>
    <w:p>
      <w:r>
        <w:t>О внесении изменения в статью 9 Федерального закона "О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имущество" РОССИЙСКАЯ ФЕДЕРАЦИЯ ФЕДЕРАЛЬНЫЙ ЗАКОН О внесении изменения в статью 9 Федерального закона "О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имущество" Принят Государственной Думой 2 июля 2010 года Одобрен Советом Федерации 14 июля 2010 года Внести в абзац первый части 5 статьи 9 Федерального закона от 30 декабря 2008 года № 306-ФЗ "О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имущество" (Собрание законодательства Российской Федерации, 2009, № 1, ст. 14) изменение, заменив слова "1 января 2010 года" словами "1 января 2011 года". Президент Российской Федерации Д.Медведев Москва, Кремль 27 июля 2010 года № 218-ФЗ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