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создании и упразднении некоторых районных (городских) судов Удмуртской Республики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</w:t>
      </w:r>
    </w:p>
    <w:p>
      <w:r>
        <w:t>создать: Воткинский районный суд Удмуртской Республики; Глазовский районный суд Удмуртской Республики; Можгинский районный суд Удмуртской Республики</w:t>
      </w:r>
    </w:p>
    <w:p>
      <w:r>
        <w:t>установить, что юрисдикция созданных районных судов Удмуртской Республики распространяется на территории следующих административно-территориальных образований Удмуртской Республики в границах, существующих на день вступления в силу настоящего Федерального закона: Воткинского районного суда - на территории города Воткинска, Воткинского и Шарканского районов Удмуртской Республики; Глазовского районного суда - на территории города Глазова, Глазовского и Ярского районов Удмуртской Республики; Можгинского районного суда - на территории города Можги, Можгинского и Алнашского районов Удмуртской Республики</w:t>
      </w:r>
    </w:p>
    <w:p>
      <w:r>
        <w:t>упразднить: Воткинский городской суд и Шарканский районный суд Удмуртской Республики, передав относящиеся к их ведению вопросы осуществления правосудия в юрисдикцию созданного Воткинского районного суда Удмуртской Республики; Глазовский городской суд и Ярский районный суд Удмуртской Республики, передав относящиеся к их ведению вопросы осуществления правосудия в юрисдикцию созданного Глазовского районного суда Удмуртской Республики; Можгинский городской суд и Алнашский районный суд Удмуртской Республики, передав относящиеся к их ведению вопросы осуществления правосудия в юрисдикцию созданного Можгинского районного суда Удмуртской Республики; Вавожский районный суд Удмуртской Республики, передав относящиеся к его ведению вопросы осуществления правосудия в юрисдикцию Увинского районного суда Удмуртской Республики; Граховский районный суд Удмуртской Республики, передав относящиеся к его ведению вопросы осуществления правосудия в юрисдикцию Кизнерского районного суда Удмуртской Республики; Каракулинский районный суд Удмуртской Республики, передав относящиеся к его ведению вопросы осуществления правосудия в юрисдикцию Сарапульского районного суда Удмуртской Республики; Киясовский районный суд Удмуртской Республики, передав относящиеся к его ведению вопросы осуществления правосудия в юрисдикцию Малопургинского районного суда Удмуртской Республики</w:t>
      </w:r>
    </w:p>
    <w:p>
      <w:r>
        <w:t>установить, что юрисдикция районных судов Удмуртской Республики, указанных в абзацах пятом - восьмом пункта 3 настоящей статьи, распространяется на территории следующих административно-территориальных образований Удмуртской Республики в границах, существующих на день вступления в силу настоящего Федерального закона: Увинского районного суда - на территории Вавожского и Увинского районов Удмуртской Республики; Кизнерского районного суда - на территории Граховского и Кизнерского районов Удмуртской Республики; Сарапульского районного суда - на территории Каракулинского и Сарапульского районов Удмуртской Республики; Малопургинского районного суда - на территории Киясовского и Малопургинского районов Удмуртской Республики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2-4 статьи 1 настоящего Федерального закона</w:t>
      </w:r>
    </w:p>
    <w:p>
      <w:r>
        <w:rPr>
          <w:b/>
        </w:rPr>
        <w:t xml:space="preserve">2. </w:t>
      </w:r>
      <w:r>
        <w:t>Пункт 2, абзацы первый-четвертый пункта 3 статьи 1 настоящего Федерального закона вступают в силу со дня назначения на должности двух третей от установленной численности судей соответствующего районного суда, но не позднее 1 июля 2011 года</w:t>
      </w:r>
    </w:p>
    <w:p>
      <w:r>
        <w:rPr>
          <w:b/>
        </w:rPr>
        <w:t xml:space="preserve">3. </w:t>
      </w:r>
      <w:r>
        <w:t>Абзацы пятый-восьмой пункта 3 и пункт 4 статьи 1 настоящего Федерального закона вступают в силу по истечении одного года после дня вступления в силу настоящего Федерального закона</w:t>
      </w:r>
    </w:p>
    <w:p>
      <w:r>
        <w:rPr>
          <w:b/>
        </w:rPr>
        <w:t xml:space="preserve">4. </w:t>
      </w:r>
      <w:r>
        <w:t>Решение о дне начала деятельности соответствующего районного суда принимает президиум Верховного Суда Удмуртской Республики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