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федерального бюджета за 2009 год</w:t>
      </w:r>
    </w:p>
    <w:p>
      <w:r>
        <w:rPr>
          <w:b/>
        </w:rPr>
        <w:t>Статья 1</w:t>
      </w:r>
    </w:p>
    <w:p>
      <w:r>
        <w:t>Утвердить отчет об исполнении федерального бюджета за 2009 год по доходам в сумме 7 337 750 521,6 тыс. рублей, по расходам в сумме 9 660 061 013,6 тыс. рублей с превышением расходов над доходами (дефицит федерального бюджета) в сумме 2 322 310 492,0 тыс. рублей и со следующими показателями</w:t>
      </w:r>
    </w:p>
    <w:p>
      <w:r>
        <w:t>доходов федерального бюджета за 2009 год по кодам видов доходов, подвидов доходов, классификации операций сектора государственного управления, относящихся к доходам бюджета, согласно приложению 1 к настоящему Федеральному закону</w:t>
      </w:r>
    </w:p>
    <w:p>
      <w:r>
        <w:t>доходов федерального бюджета за 2009 год по кодам классификации доходов бюджетов согласно приложению 2 к настоящему Федеральному закону</w:t>
      </w:r>
    </w:p>
    <w:p>
      <w:r>
        <w:t>расходов федерального бюджета за 2009 год по ведомственной структуре расходов федерального бюджета согласно приложениям 3, 4 (секретно) и 5 (совершенно секретно) к настоящему Федеральному закону</w:t>
      </w:r>
    </w:p>
    <w:p>
      <w:r>
        <w:t>расходов федерального бюджета за 2009 год по разделам, подразделам классификации расходов бюджетов согласно приложению 6 к настоящему Федеральному закону</w:t>
      </w:r>
    </w:p>
    <w:p>
      <w:r>
        <w:t>источников финансирования дефицита федерального бюджета за 2009 год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бюджетов, согласно приложению 7 к настоящему Федеральному закону</w:t>
      </w:r>
    </w:p>
    <w:p>
      <w:r>
        <w:t>источников финансирования дефицита федерального бюджета за 2009 год по кодам классификации источников финансирования дефицитов бюджетов согласно приложению 8 к настоящему Федеральному закону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