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потребительской корзине в целом по Российской Федерации в 2011 - 2012 годах</w:t>
      </w:r>
    </w:p>
    <w:p>
      <w:r>
        <w:rPr>
          <w:b/>
        </w:rPr>
        <w:t>Статья None. Федеральный закон   от 08.12.2010 № 332-ФЗ</w:t>
      </w:r>
    </w:p>
    <w:p>
      <w:r>
        <w:t>О потребительской корзине в целом по Российской Федерации в 2011 - 2012 годах Утратил силу - Федеральный закон от 03.12.2012 г. N 227-ФЗ РОССИЙСКАЯ ФЕДЕРАЦИЯ ФЕДЕРАЛЬНЫЙ ЗАКОН О потребительской корзине в целом по Российской Федерации в 2011-2012 годах Принят Государственной Думой 24 ноября 2010 года Одобрен Советом Федерации 1 декабря 2010 года Установить потребительскую корзину для основных социально-демографических групп населения в целом по Российской Федерации на 2011-2012 годы в составе и объемах, которые предусмотрены Федеральным законом от 31 марта 2006 года N 44-ФЗ "О потребительской корзине в целом по Российской Федерации". Президент Российской Федерации Д.Медведев Москва, Кремль 8 декабря 2010 года N 332-ФЗ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