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2003, № 27, ст. 2708; 2004, № 44, ст. 4266; 2005, № 19, ст. 1752; № 30, ст. 3104; № 40, ст. 3986; 2006, № 18, ст. 1907; 2007, № 31, ст. 4007; № 41, ст. 4845; 2008, № 49, ст. 5738; 2009, № 29, ст. 3597; 2010, № 18, ст. 2145; № 30, ст. 4002, 4006; № 41, ст. 5192) следующие изменения: 1) дополнить статьей 29.121 следующего содержания: "Статья 29.121. Исправление описок, опечаток и арифметических ошибок 1. Судья, орган, должностное лицо, вынесшие постановление, определение по делу об административном правонарушении, по заявлению лиц, указанных в статьях 25.1 - 25.5, 25.11 настоящего Кодекса, судебного пристава-исполнителя, органа, должностного лица, исполняющих постановление, определение по делу об административном правонарушении, или по своей инициативе вправе исправить допущенные в постановлении, определении описки, опечатки и арифметические ошибки без изменения содержания постановления, определения.</w:t>
      </w:r>
    </w:p>
    <w:p>
      <w:r>
        <w:rPr>
          <w:b/>
        </w:rPr>
        <w:t xml:space="preserve">2. </w:t>
      </w:r>
      <w:r>
        <w:t>Исправление описок, опечаток и арифметических ошибок в постановлении, решении, принятых по результатам рассмотрения жалоб, протестов на постановление, решение по делу об административном правонарушении, производится в порядке, установленном настоящей статьей</w:t>
      </w:r>
    </w:p>
    <w:p>
      <w:r>
        <w:rPr>
          <w:b/>
        </w:rPr>
        <w:t xml:space="preserve">3. </w:t>
      </w:r>
      <w:r>
        <w:t>Исправление описки, опечатки или арифметической ошибки производится в виде определения</w:t>
      </w:r>
    </w:p>
    <w:p>
      <w:r>
        <w:rPr>
          <w:b/>
        </w:rPr>
        <w:t xml:space="preserve">4. </w:t>
      </w:r>
      <w:r>
        <w:t>Копия определения об исправлениях, внесенных в постановление, определение по делу об административном правонарушении, копия определения об исправлениях, внесенных в постановление, решение, принятые по результатам рассмотрения жалоб, протестов на постановление, решение по делу об административном правонарушении, в течение трех дней со дня вынесения соответствующего определения направляются лицам, указанным в статьях 25.1 - 25.5, 25.11 настоящего Кодекса, судебному приставу-исполнителю, органу, должностному лицу, исполняющим постановление, определение по делу об административном правонарушении, в случае подачи ими соответствующего заявления</w:t>
      </w:r>
    </w:p>
    <w:p>
      <w:r>
        <w:rPr>
          <w:b/>
        </w:rPr>
        <w:t xml:space="preserve">5. </w:t>
      </w:r>
      <w:r>
        <w:t>Копия вынесенного судьей определения об исправлениях, внесенных в постановление по делу об административном правонарушении, направляется должностному лицу, составившему протокол об административном правонарушении, в течение трех дней со дня вынесения соответствующего определения.";</w:t>
      </w:r>
    </w:p>
    <w:p>
      <w:r>
        <w:rPr>
          <w:b/>
        </w:rPr>
        <w:t xml:space="preserve">5. </w:t>
      </w:r>
      <w:r>
        <w:t>в части 2 статьи 30.13 слова "или его заместители" заменить словами ", его заместители либо по поручению Председателя Верховного Суда Российской Федерации или его заместителей судья Верховного Суда Российской Федерации"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