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с 1 января 2011 года до 31 декабря 2014 года включительно действие пункта 1 (в части формирования оборонного заказа в пределах установленных федеральным бюджетом расходов на эти цели) и абзаца четвертого пункта 3 (в части утверждения оборонного заказа в пределах установленных федеральным бюджетом расходов на эти цели) статьи 3 Федерального закона от 27 декабря 1995 года N 213-ФЗ "О государственном оборонном заказе" (Собрание законодательства Российской Федерации, 1996, N 1, ст. 6; 1999, N 19, ст. 2302; 2006, N 6, ст. 636; 2007, N 49, ст. 6079)</w:t>
      </w:r>
    </w:p>
    <w:p>
      <w:r>
        <w:rPr>
          <w:b/>
        </w:rPr>
        <w:t xml:space="preserve">2. </w:t>
      </w:r>
      <w:r>
        <w:t>Установить, что с 1 января 2011 года до 31 декабря 2014 года включительно государственный оборонный заказ формируется и утверждается в соответствии с основными показателями государственного оборонного заказа, установленными федеральным законом о федеральном бюджете на очередной финансовый год и на плановый период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Приостановить с 1 января 2011 года до 31 декабря 2011 года включительно действие пункта 3 статьи 72 Бюджетного кодекса Российской Федерации (Собрание законодательства Российской Федерации, 1998, N 31, ст. 3823; 2006, N 6, ст. 636; 2007, N 18, ст. 2117; 2009, N 1, ст. 18; N 48, ст. 5711) в части заключения государственных контрактов, предметами которых являются поставка товаров в соответствии с государственной программой вооружения, утверждаемой Президентом Российской Федерации, а также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государственной программой вооружения, утверждаемой Президентом Российской Федерации, на срок реализации указанной программы</w:t>
      </w:r>
    </w:p>
    <w:p>
      <w:r>
        <w:rPr>
          <w:b/>
        </w:rPr>
        <w:t xml:space="preserve">2. </w:t>
      </w:r>
      <w:r>
        <w:t>Установить, что в 2011 году государственные контракты, предметами которых являются поставка товаров, а также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целях реализации государственной программы вооружения, утвержденной Президентом Российской Федерации, до утверждения такой программы на 2011-2020 годы могут заключаться на срок до 2020 года в пределах одобренных Президентом Российской Федерации прогнозируемых объемов бюджетных ассигнований на оснащение военной организации Российской Федерации в 2011-2020 годах, а после утверждения указанной программы - в пределах объемов расходов, предусмотренных на соответствующие цели этой программой на срок ее реализации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