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Федерального закона "Технический регламент о безопасности низковольтного оборудования"</w:t>
      </w:r>
    </w:p>
    <w:p>
      <w:r>
        <w:rPr>
          <w:b/>
        </w:rPr>
        <w:t>Статья 1</w:t>
      </w:r>
    </w:p>
    <w:p>
      <w:r>
        <w:t>Приостановить с 31 декабря 2010 года по 1 января 2014 года действие Федерального закона от 27 декабря 2009 года N 347-ФЗ "Технический регламент о безопасности низковольтного оборудования" (Собрание законодательства Российской Федерации, 2009, N 52, ст. 6423). (В редакции Федерального закона от 12.12.2011 г. N 426-ФЗ 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31 декабря 2010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