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 и признании утратившими силу частей 18, 19 и 21 статьи 4 Федерального закона "О внесении изменений в Федеральный закон "О несостоятельности (банкротстве)"</w:t>
      </w:r>
    </w:p>
    <w:p>
      <w:r>
        <w:rPr>
          <w:b/>
        </w:rPr>
        <w:t>Статья 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2008, № 30, ст. 3616; 2009, № 1, ст. 4; № 29, ст. 3632; № 51, ст. 6160) следующие изменения: 1) абзац третий пункта 1 статьи 20 изложить в следующей редакции: "Арбитражный управляющий вправе заниматься иными видами профессиональной деятельности и предпринимательской деятельностью при условии, что такая деятельность не влияет на надлежащее исполнение им обязанностей, установленных настоящим Федеральным законом и Федеральным законом от 25 февраля 1999 года № 40-ФЗ "О несостоятельности (банкротстве) кредитных организаций". Арбитражный управляющий вправе быть членом только одной саморегулируемой организации."; 2) в статье 204: а) абзац второй пункта 3 дополнить предложением следующего содержания: "Сведения, содержащиеся в реестре дисквалифицированных лиц, подлежат включению в Единый федеральный реестр сведений о банкротстве."; б) дополнить пунктом 5 следующего содержания: "5. Федеральными стандартами,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им обязанностей в деле о банкротстве."; 3) пункт 2 статьи 207 после слова "аудитора" дополнить словами ", оператора электронной площадки"; 4) (Утратил силу - Федеральный закон от 01.12.2014 № 405-ФЗ) 5) пункт 17 статьи 251 дополнить словами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 6) статью 28 изложить в следующей редакции: "Статья 28. Порядок опубликования сведений, предусмотренных настоящим Федеральным законом 1. Сведения, подлежащие опубликованию в соответствии с настоящим Федеральным законом, включаются в Единый федеральный реестр сведений о банкротстве и опубликовываются в официальном издании, определенном регулирующим органом.</w:t>
      </w:r>
    </w:p>
    <w:p>
      <w:r>
        <w:rPr>
          <w:b/>
        </w:rPr>
        <w:t xml:space="preserve">2. </w:t>
      </w:r>
      <w:r>
        <w:t>Единый федеральный реестр сведений о банкротстве представляет собой федеральный информационный ресурс и формируется посредством включения в него сведений, предусмотренных настоящим Федеральным законом. Сведения, содержащиеся в Едином федеральном реестре сведений о банкротстве, являются открытыми и общедоступными, за исключением сведений, относящихся к информации, доступ к которой ограничен в соответствии с законодательством Российской Федерации. Сведения, содержащиеся в Едином федеральном реестре сведений о банкротстве, подлежат размещению в сети "Интернет". Формирование и ведение Единого федерального реестра сведений о банкротстве осуществляются оператором Единого федерального реестра сведений о банкротстве. Для целей настоящего Федерального закона оператором Единого федерального реестра сведений о банкротстве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отобрано для осуществления данных функций в порядке и в соответствии с критериями, которые установлены регулирующим органом. Порядок отбора оператора Единого федерального реестра сведений о банкротстве утверждается регулирующим органом и должен обеспечивать возможность участия в таком отборе всех лиц, соответствующих установленным регулирующим органом критериям</w:t>
      </w:r>
    </w:p>
    <w:p>
      <w:r>
        <w:rPr>
          <w:b/>
        </w:rPr>
        <w:t xml:space="preserve">3. </w:t>
      </w:r>
      <w:r>
        <w:t>Наряду со сведениями, подлежащими опубликованию в соответствии с настоящим Федеральным законом, включению в Единый федеральный реестр сведений о банкротстве подлежат сведения, перечень которых устанавливается регулирующим органом. Проверка достоверности сведений о должнике при включении их в Единый федеральный реестр сведений о банкротстве осуществляется оператором Единого федерального реестра сведений о банкротстве посредством их сопоставления со сведениями, содержащимися в едином государственном реестре юридических лиц, едином государственном реестре индивидуальных предпринимателей</w:t>
      </w:r>
    </w:p>
    <w:p>
      <w:r>
        <w:rPr>
          <w:b/>
        </w:rPr>
        <w:t xml:space="preserve">4. </w:t>
      </w:r>
      <w:r>
        <w:t>Препятствием для быстрого и свободного доступа любого заинтересованного лица к предусмотренным настоящим Федеральным законом сведениям не должны являться установленные регулирующим органом порядок формирования и ведения Единого федерального реестра сведений о банкротстве, порядок и сроки включения в него указанных сведений арбитражными управляющими, саморегулируемыми организациями, органом по контролю (надзору), организаторами торгов, операторами электронных площадок, иными лицами, обязанными в соответствии с настоящим Федеральным законом, другими федеральными законами, нормативными правовыми актами регулирующего органа включать такие сведения в Единый федеральный реестр сведений о банкротстве, порядок их размещения в сети "Интернет", стоимость их включения в Единый федеральный реестр сведений о банкротстве. Доступ к официальному изданию, в котором осуществляется опубликование сведений, указанных в пункте 1 настоящей статьи, его тираж, периодичность, порядок и срок опубликования сведений о банкротстве в таком официальном издании, цена опубликования сведений, указанных в пункте 1 настоящей статьи, в таком официальном издании (устанавливаются регулирующим органом) не должны являться препятствием для быстрого и свободного доступа любого заинтересованного лица к указанным сведениям</w:t>
      </w:r>
    </w:p>
    <w:p>
      <w:r>
        <w:rPr>
          <w:b/>
        </w:rPr>
        <w:t xml:space="preserve">5. </w:t>
      </w:r>
      <w:r>
        <w:t>Возмещение расходов, связанных с включением арбитражным управляющим сведений в Единый федеральный реестр сведений о банкротстве и их опубликованием, осуществляется за счет имущества должника, если иное не предусмотрено настоящим Федеральным законом или решением собрания кредиторов. В случае отсутствия у должника имущества, достаточного для возмещения расходов, связанных с включением сведений в Единый федеральный реестр сведений о банкротстве и их опубликованием, соответствующие действия осуществляются за счет средств кредитора, обратившегося с заявлением о возбуждении в отношении должника производства по делу о банкротстве. Возмещение расходов, связанных с включением сведений о саморегулируемых организациях в Единый федеральный реестр сведений о банкротстве, осуществляется за счет средств саморегулируемой организации. Возмещение расходов, связанных с опубликованием сведений об отстранении арбитражного управляющего от исполнения возложенных на него обязанностей в деле о банкротстве и включением этих сведений в Единый федеральный реестр сведений о банкротстве, осуществляется за счет средств такого арбитражного управляющего. В случае, если сведения об отстранении или освобождении арбитражного управляющего от исполнения возложенных на него обязанностей в деле о банкротстве указанным арбитражным управляющим не размещены в Едином федеральном реестре сведений о банкротстве в соответствии с настоящим Федеральным законом, размещение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 управляющего. Включение сведений в Единый федеральный реестр сведений о банкротстве органами государственной власти и органами местного самоуправления осуществляется без взимания платы</w:t>
      </w:r>
    </w:p>
    <w:p>
      <w:r>
        <w:rPr>
          <w:b/>
        </w:rPr>
        <w:t xml:space="preserve">6. </w:t>
      </w:r>
      <w:r>
        <w:t>При проведении процедур, применяемых в деле о банкротстве, обязательному опубликованию подлежат сведения: о введении наблюдения, финансового оздоровления, внешнего управления, о признании должника банкротом и об открытии конкурсного производства; о прекращении производства по делу о банкротстве; об утверждении, отстранении или освобождении арбитражного управляющего; об удовлетворении заявлений третьих лиц о намерении погасить обязательства должника; о проведении торгов по продаже имущества должника и о результатах проведения торгов; об отмене или изменении предусмотренных абзацами вторым - шестым настоящего пункта сведений и (или) содержащих указанные сведения судебных актов; иные предусмотренные настоящим Федеральным законом сведения</w:t>
      </w:r>
    </w:p>
    <w:p>
      <w:r>
        <w:rPr>
          <w:b/>
        </w:rPr>
        <w:t xml:space="preserve">7. </w:t>
      </w:r>
      <w:r>
        <w:t>На основании решения собрания кредиторов или комитета кредиторов сведения, подлежащие обязательному опубликованию, могут быть опубликованы наряду с опубликованием в определенном в соответствии с пунктом 1 настоящей статьи официальном издании в иных средствах массовой информации. Решением собрания кредиторов могут быть предусмотрены иные сведения, подлежащие включению в Единый федеральный реестр сведений о банкротстве</w:t>
      </w:r>
    </w:p>
    <w:p>
      <w:r>
        <w:rPr>
          <w:b/>
        </w:rPr>
        <w:t xml:space="preserve">8. </w:t>
      </w:r>
      <w:r>
        <w:t>Если иное не предусмотрено настоящим Федеральным законом, сведения, подлежащие опубликованию, должны содержать: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 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 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 установленную арбитражным судом дату следующего судебного заседания по рассмотрению дела о банкротстве в случаях, предусмотренных настоящим Федеральным законом; иную информацию в случаях, предусмотренных настоящим Федеральным законом и нормативными правовыми актами регулирующего органа.";</w:t>
      </w:r>
    </w:p>
    <w:p>
      <w:r>
        <w:rPr>
          <w:b/>
        </w:rPr>
        <w:t xml:space="preserve">8. </w:t>
      </w:r>
      <w:r>
        <w:t>в статье 110:</w:t>
      </w:r>
    </w:p>
    <w:p>
      <w:r>
        <w:rPr>
          <w:b/>
        </w:rPr>
        <w:t xml:space="preserve">8. </w:t>
      </w:r>
      <w:r>
        <w:t>в статье 193 слова "установленных статьями 20 и 23" заменить словами "установленных статьями 20 и 202"</w:t>
      </w:r>
    </w:p>
    <w:p>
      <w:r>
        <w:rPr>
          <w:b/>
        </w:rPr>
        <w:t xml:space="preserve">8. </w:t>
      </w:r>
      <w:r>
        <w:t>в пункте 10: в абзаце шестом слова "и предложений);" заменить словами "и предложений. В случае проведения торгов по продаже предприятия с использованием открытой формы представления предложений о цене предприятия время окончания представления предложений не указывается);"; в абзаце восьмом слова ", проект договора о задатке" исключить; абзац восемнадцатый изложить в следующей редакции: "Проект договора купли-продажи предприятия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w:t>
      </w:r>
    </w:p>
    <w:p>
      <w:r>
        <w:rPr>
          <w:b/>
        </w:rPr>
        <w:t xml:space="preserve">8. </w:t>
      </w:r>
      <w:r>
        <w:t>пункт 11 изложить в следующей редакции: "11. Заявка на участие в торгах должна соответствовать требованиям, установленным в соответствии с настоящим Федеральным законом и указанным в сообщении о проведении торгов, и оформляется в форме электронного документа.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должны прилагаться следующие документы: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оборотоспособного имущества и указанным в сообщении о проведении торгов. При проведении конкурса заявка на участие в торгах должна содержать обязательство заявителя исполнять условия конкурса. 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 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Документы, прилагаемые к заявке, представляются в форме электронных документов, подписанных электронной цифровой подписью заявителя. 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 Заявитель вправе изменить или отозвать свою заявку на участие в торгах в любое время до окончания срока представления заявок на участие в торгах."</w:t>
      </w:r>
    </w:p>
    <w:p>
      <w:r>
        <w:rPr>
          <w:b/>
        </w:rPr>
        <w:t xml:space="preserve">8. </w:t>
      </w:r>
      <w:r>
        <w:t>абзац восьмой пункта 15 изложить в следующей редакции: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p>
      <w:r>
        <w:rPr>
          <w:b/>
        </w:rPr>
        <w:t xml:space="preserve">8. </w:t>
      </w:r>
      <w:r>
        <w:t>в пункте 20: абзац первый изложить в следующей редакции: "20. Требования к электронным площадкам, требования к операторам электронных площадок, требования к обеспечению ответственности операторов электронных площадок, в том числе в форме предоставления банковской гарантии, порядок проведения торгов в электронной форме и порядок подтверждения соответствия участников торгов требованиям, установленным при проведении закрытых торгов, утверждаются регулирующим органом."; в абзаце втором слово "открытые" и слово "открытых" исключить</w:t>
      </w:r>
    </w:p>
    <w:p>
      <w:r>
        <w:rPr>
          <w:b/>
        </w:rPr>
        <w:t>Статья 2</w:t>
      </w:r>
    </w:p>
    <w:p>
      <w:r>
        <w:t>Признать утратившими силу</w:t>
      </w:r>
    </w:p>
    <w:p>
      <w:r>
        <w:t>части 18, 19 и 21 статьи 4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t>подпункты "е", "ж" и "и" пункта 2 статьи 4 Федерального закона от 19 июля 2009 года № 195-ФЗ "О внесении изменений в отдельные законодательные акты Российской Федерации" (Собрание законодательства Российской Федерации, 2009, № 29, ст. 3632)</w:t>
      </w:r>
    </w:p>
    <w:p>
      <w:r>
        <w:rPr>
          <w:b/>
        </w:rPr>
        <w:t>Статья 3</w:t>
      </w:r>
    </w:p>
    <w:p>
      <w:r>
        <w:rPr>
          <w:b/>
        </w:rPr>
        <w:t xml:space="preserve">1. </w:t>
      </w:r>
      <w:r>
        <w:t>Установить, что абзац второй пункта 7 статьи 110 и пункт 3 статьи 111 Федерального закона от 26 октября 2002 года № 127-ФЗ "О несостоятельности (банкротстве)" не применяются к отношениям по продаже предприятия или части имущества должника на закрытых торгах, если сообщение о продаже предприятия или части имущества должника опубликовано в официальном издании до 1 октября 2011 года. (В редакции Федерального закона от 03.05.2011 № 91-ФЗ)</w:t>
      </w:r>
    </w:p>
    <w:p>
      <w:r>
        <w:rPr>
          <w:b/>
        </w:rPr>
        <w:t xml:space="preserve">2. </w:t>
      </w:r>
      <w:r>
        <w:t>Установить, что абзац второй пункта 7 статьи 110 и пункт 3 статьи 111 Федерального закона от 26 октября 2002 года № 127-ФЗ "О несостоятельности (банкротстве)" не применяются к отношениям по продаже предприятия или части имущества должника на открытых торгах, если сообщение о продаже предприятия или части имущества должника опубликовано в официальном издании до 15 мая 2011 года. (В редакции Федерального закона от 03.05.2011 № 91-ФЗ)</w:t>
      </w:r>
    </w:p>
    <w:p>
      <w:r>
        <w:rPr>
          <w:b/>
        </w:rPr>
        <w:t xml:space="preserve">3. </w:t>
      </w:r>
      <w:r>
        <w:t>До передачи функций по формированию и ведению Единого федерального реестра сведений о банкротстве оператору Единого федерального реестра сведений о банкротстве, отобранному по результатам конкурса в порядке, установленном регулирующим органом, функции оператора Единого федерального реестра сведений о банкротстве осуществляются организацией, определенной регулирующим органом. Указанная в настоящей части организация наделяется правами и обязанностями оператора Единого федерального реестра сведений о банкротстве. (В редакции Федерального закона от 29.12.2014 № 457-ФЗ)</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пункта 1 статьи 28 Федерального закона от 26 октября 2002 года № 127-ФЗ "О несостоятельности (банкротстве)" (в редакции настоящего Федерального закона) в части включения сведений, подлежащих опубликованию в соответствии с указанным Федеральным законом, в Единый федеральный реестр сведений о банкротстве применяются с 1 апреля 2011 года</w:t>
      </w:r>
    </w:p>
    <w:p>
      <w:r>
        <w:rPr>
          <w:b/>
        </w:rPr>
        <w:t xml:space="preserve">3. </w:t>
      </w:r>
      <w:r>
        <w:t>Положения статьи 28 Федерального закона от 26 октября 2002 года № 127-ФЗ "О несостоятельности (банкротстве)" (в редакции настоящего Федерального закона) в части обязанности включения страхового номера индивидуального лицевого счета в Единый федеральный реестр сведений о банкротстве применяются с 1 июля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