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110 Уголовно-процессуального кодекса Российской Федерации и статью 24 Федерального закона "О содержании под стражей подозреваемых и обвиняемых в совершении преступлений"</w:t>
      </w:r>
    </w:p>
    <w:p>
      <w:r>
        <w:rPr>
          <w:b/>
        </w:rPr>
        <w:t>Статья 1</w:t>
      </w:r>
    </w:p>
    <w:p>
      <w:r>
        <w:t>Статью 110 Уголовно-процессуального кодекса Российской Федерации (Собрание законодательства Российской Федерации, 2001, № 52, ст. 4921; 2002, № 22, ст. 2027; 2003, № 27, ст. 2706; 2007, № 24, ст. 2830) дополнить частью первой1 следующего содержания: "11. 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заболевания, препятствующего его содержанию под стражей и удостоверенного медицинским заключением, вынесенным по результатам медицинского освидетельствования. Перечень тяжелых заболеваний, препятствующих содержанию под стражей подозреваемых и обвиняемых в совершении преступлений, порядок их медицинского освидетельствования и форма медицинского заключения утверждаются Правительством Российской Федерации.".</w:t>
      </w:r>
    </w:p>
    <w:p>
      <w:r>
        <w:rPr>
          <w:b/>
        </w:rPr>
        <w:t>Статья 2</w:t>
      </w:r>
    </w:p>
    <w:p>
      <w:r>
        <w:t>Внести в статью 24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50, ст. 4847; 2004, № 27, ст. 2711; 2009, № 39, ст. 4538) следующие изменения</w:t>
      </w:r>
    </w:p>
    <w:p>
      <w:r>
        <w:t>дополнить новой частью четвертой следующего содержания: "В случае выявления в порядке, установленном частью первой1 статьи 110 Уголовно-процессуального кодекса Российской Федерации, у подозреваемого или обвиняемого в совершении преступления тяжелого заболевания, препятствующего его содержанию под стражей и удостоверенного медицинским заключением, вынесенным по результатам медицинского освидетельствования, копии медицинского заключения направляются начальником места содержания под стражей или лицом, исполняющим его обязанности, лицу или в орган, в производстве которых находится уголовное дело, подозреваемому или обвиняемому в совершении преступления и его защитнику в течение календарного дня, следующего за днем поступления медицинского заключения в администрацию места содержания под стражей."</w:t>
      </w:r>
    </w:p>
    <w:p>
      <w:r>
        <w:t>часть четвертую считать частью пятой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